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2030D7" w:rsidRPr="002030D7" w14:paraId="76952EAF" w14:textId="77777777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5468664" w14:textId="77777777" w:rsidR="00122BB3" w:rsidRPr="002030D7" w:rsidRDefault="00122BB3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Post No. :</w:t>
            </w:r>
          </w:p>
        </w:tc>
        <w:tc>
          <w:tcPr>
            <w:tcW w:w="9064" w:type="dxa"/>
            <w:vAlign w:val="center"/>
          </w:tcPr>
          <w:p w14:paraId="3D9E8FC8" w14:textId="12823C8B" w:rsidR="00122BB3" w:rsidRPr="002030D7" w:rsidRDefault="008F675E" w:rsidP="007B7E6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7154 </w:t>
            </w:r>
            <w:r w:rsidR="00471F2B" w:rsidRPr="002030D7">
              <w:rPr>
                <w:rStyle w:val="HEADINGINLOWERCASE-11PTBOLD"/>
                <w:b w:val="0"/>
                <w:color w:val="auto"/>
              </w:rPr>
              <w:t xml:space="preserve">  </w:t>
            </w:r>
            <w:r w:rsidR="00E44F6C" w:rsidRPr="002030D7">
              <w:rPr>
                <w:rStyle w:val="HEADINGINLOWERCASE-11PTBOLD"/>
                <w:b w:val="0"/>
                <w:color w:val="auto"/>
              </w:rPr>
              <w:t xml:space="preserve">                       </w:t>
            </w:r>
          </w:p>
          <w:p w14:paraId="06FEC340" w14:textId="77777777" w:rsidR="00F401B8" w:rsidRPr="002030D7" w:rsidRDefault="00F401B8" w:rsidP="007B7E6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</w:tc>
      </w:tr>
      <w:tr w:rsidR="002030D7" w:rsidRPr="002030D7" w14:paraId="6853472E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42CF7DE" w14:textId="77777777" w:rsidR="00122BB3" w:rsidRPr="002030D7" w:rsidRDefault="00122BB3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5C2DE912" w14:textId="04287B04" w:rsidR="00122BB3" w:rsidRPr="002030D7" w:rsidRDefault="00447E39" w:rsidP="004E31A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Casual </w:t>
            </w:r>
            <w:r w:rsidR="00D90E57" w:rsidRPr="002030D7">
              <w:rPr>
                <w:rStyle w:val="HEADINGINLOWERCASE-11PTBOLD"/>
                <w:b w:val="0"/>
                <w:color w:val="auto"/>
              </w:rPr>
              <w:t xml:space="preserve">Family Time Worker </w:t>
            </w:r>
          </w:p>
        </w:tc>
      </w:tr>
      <w:tr w:rsidR="002030D7" w:rsidRPr="002030D7" w14:paraId="5D132580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DDEA246" w14:textId="77777777" w:rsidR="006D3606" w:rsidRPr="002030D7" w:rsidRDefault="00124C22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D</w:t>
            </w:r>
            <w:r w:rsidR="00D4432C" w:rsidRPr="002030D7">
              <w:rPr>
                <w:rStyle w:val="HEADINGINLOWERCASE-11PTBOLD"/>
                <w:color w:val="auto"/>
              </w:rPr>
              <w:t>irectorate</w:t>
            </w:r>
            <w:r w:rsidRPr="002030D7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41044D38" w14:textId="77777777" w:rsidR="006D3606" w:rsidRPr="002030D7" w:rsidRDefault="00D90E57" w:rsidP="004E31A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Children</w:t>
            </w:r>
            <w:r w:rsidR="00BD1A5A" w:rsidRPr="002030D7">
              <w:rPr>
                <w:rStyle w:val="HEADINGINLOWERCASE-11PTBOLD"/>
                <w:b w:val="0"/>
                <w:color w:val="auto"/>
              </w:rPr>
              <w:t>’s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Services</w:t>
            </w:r>
          </w:p>
        </w:tc>
      </w:tr>
      <w:tr w:rsidR="002030D7" w:rsidRPr="002030D7" w14:paraId="500D17AA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2927644" w14:textId="77777777" w:rsidR="00124C22" w:rsidRPr="002030D7" w:rsidRDefault="00124C22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07CFF595" w14:textId="77777777" w:rsidR="00124C22" w:rsidRPr="002030D7" w:rsidRDefault="003D79AF" w:rsidP="004E31A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Early Help and Support Service</w:t>
            </w:r>
          </w:p>
        </w:tc>
      </w:tr>
      <w:tr w:rsidR="002030D7" w:rsidRPr="002030D7" w14:paraId="07D37763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151B9FD" w14:textId="77777777" w:rsidR="006D3606" w:rsidRPr="002030D7" w:rsidRDefault="00124C22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Section</w:t>
            </w:r>
            <w:r w:rsidR="006D3606" w:rsidRPr="002030D7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5758E198" w14:textId="77777777" w:rsidR="006D3606" w:rsidRPr="002030D7" w:rsidRDefault="00761F3B" w:rsidP="004E31A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Family Time Team</w:t>
            </w:r>
          </w:p>
        </w:tc>
      </w:tr>
      <w:tr w:rsidR="002030D7" w:rsidRPr="002030D7" w14:paraId="33E8AE6E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697CB68" w14:textId="77777777" w:rsidR="006D3606" w:rsidRPr="002030D7" w:rsidRDefault="006D3606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186348B3" w14:textId="77777777" w:rsidR="006D3606" w:rsidRPr="002030D7" w:rsidRDefault="00945758" w:rsidP="004E31A7">
            <w:pPr>
              <w:pStyle w:val="BODYTEXTSTYLE"/>
              <w:spacing w:after="0"/>
              <w:rPr>
                <w:rStyle w:val="HEADINGINLOWERCASE-11PTBOLD"/>
                <w:b w:val="0"/>
                <w:strike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Post Numbers: </w:t>
            </w:r>
            <w:r w:rsidR="006D2931" w:rsidRPr="002030D7">
              <w:rPr>
                <w:rStyle w:val="HEADINGINLOWERCASE-11PTBOLD"/>
                <w:b w:val="0"/>
                <w:color w:val="auto"/>
              </w:rPr>
              <w:t xml:space="preserve">8368 &amp; </w:t>
            </w:r>
            <w:r w:rsidR="0034735C" w:rsidRPr="002030D7">
              <w:rPr>
                <w:rStyle w:val="HEADINGINLOWERCASE-11PTBOLD"/>
                <w:b w:val="0"/>
                <w:color w:val="auto"/>
              </w:rPr>
              <w:t>9480</w:t>
            </w:r>
          </w:p>
        </w:tc>
      </w:tr>
      <w:tr w:rsidR="002030D7" w:rsidRPr="002030D7" w14:paraId="7F141BEA" w14:textId="77777777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0787CAB" w14:textId="77777777" w:rsidR="007003DC" w:rsidRPr="002030D7" w:rsidRDefault="007003DC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29536345" w14:textId="77777777" w:rsidR="007003DC" w:rsidRPr="002030D7" w:rsidRDefault="003A5BC7" w:rsidP="003A5BC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V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 xml:space="preserve">arious 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locations, including 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Family H</w:t>
            </w:r>
            <w:r w:rsidR="00D90E57" w:rsidRPr="002030D7">
              <w:rPr>
                <w:rStyle w:val="HEADINGINLOWERCASE-11PTBOLD"/>
                <w:b w:val="0"/>
                <w:color w:val="auto"/>
              </w:rPr>
              <w:t>ubs</w:t>
            </w:r>
          </w:p>
        </w:tc>
      </w:tr>
      <w:tr w:rsidR="002030D7" w:rsidRPr="002030D7" w14:paraId="647F10D7" w14:textId="77777777" w:rsidTr="004E31A7">
        <w:trPr>
          <w:cantSplit/>
          <w:trHeight w:hRule="exact" w:val="361"/>
        </w:trPr>
        <w:tc>
          <w:tcPr>
            <w:tcW w:w="1392" w:type="dxa"/>
            <w:shd w:val="clear" w:color="auto" w:fill="DEE3EC"/>
            <w:vAlign w:val="center"/>
          </w:tcPr>
          <w:p w14:paraId="417FE126" w14:textId="77777777" w:rsidR="00A84343" w:rsidRPr="002030D7" w:rsidRDefault="00A84343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61ED37B5" w14:textId="77777777" w:rsidR="00A84343" w:rsidRPr="002030D7" w:rsidRDefault="00A84343" w:rsidP="004E31A7">
            <w:pPr>
              <w:pStyle w:val="ListParagraph"/>
              <w:spacing w:after="0" w:line="240" w:lineRule="auto"/>
              <w:ind w:left="0"/>
              <w:contextualSpacing w:val="0"/>
              <w:rPr>
                <w:rStyle w:val="HEADINGINLOWERCASE-11PTBOLD"/>
                <w:b w:val="0"/>
                <w:color w:val="auto"/>
              </w:rPr>
            </w:pPr>
            <w:r w:rsidRPr="002030D7">
              <w:t xml:space="preserve">Enhanced check with a Children’s Barred List check </w:t>
            </w:r>
          </w:p>
        </w:tc>
      </w:tr>
      <w:tr w:rsidR="002030D7" w:rsidRPr="002030D7" w14:paraId="1068DF2A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9B5EC22" w14:textId="77777777" w:rsidR="00A84343" w:rsidRPr="002030D7" w:rsidRDefault="00A84343" w:rsidP="004E31A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5330C0FF" w14:textId="77777777" w:rsidR="00A84343" w:rsidRPr="002030D7" w:rsidRDefault="007A34F9" w:rsidP="004E31A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Grade </w:t>
            </w:r>
            <w:r w:rsidR="00FC15AE" w:rsidRPr="002030D7"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224610A5" w14:textId="77777777" w:rsidR="006D3606" w:rsidRPr="002030D7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2030D7" w:rsidRPr="002030D7" w14:paraId="1E1405BA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74F9613B" w14:textId="77777777" w:rsidR="00BB3317" w:rsidRPr="002030D7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2030D7" w14:paraId="22B5C79D" w14:textId="77777777" w:rsidTr="003A5BC7">
        <w:trPr>
          <w:trHeight w:val="264"/>
        </w:trPr>
        <w:tc>
          <w:tcPr>
            <w:tcW w:w="10456" w:type="dxa"/>
          </w:tcPr>
          <w:p w14:paraId="012C7CA0" w14:textId="77777777" w:rsidR="003D79AF" w:rsidRPr="002030D7" w:rsidRDefault="003D79AF" w:rsidP="00F401B8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To work as a Key Person to allocated families who </w:t>
            </w:r>
            <w:r w:rsidR="003B345E" w:rsidRPr="002030D7">
              <w:rPr>
                <w:rStyle w:val="HEADINGINLOWERCASE-11PTBOLD"/>
                <w:b w:val="0"/>
                <w:color w:val="auto"/>
              </w:rPr>
              <w:t>need supervised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and supported Family Time sessions</w:t>
            </w:r>
            <w:r w:rsidR="00596E58" w:rsidRPr="002030D7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in line with the Blackpool Families Rock ethos, Family Time policy, procedure and guidance, enabling family time to be a positive experience for both children and families. </w:t>
            </w:r>
          </w:p>
        </w:tc>
      </w:tr>
    </w:tbl>
    <w:p w14:paraId="32B7A26F" w14:textId="77777777" w:rsidR="00124C22" w:rsidRPr="002030D7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2030D7" w:rsidRPr="002030D7" w14:paraId="191FFDAD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49DF5DD8" w14:textId="77777777" w:rsidR="004D586E" w:rsidRPr="002030D7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color w:val="auto"/>
              </w:rPr>
              <w:br w:type="page"/>
            </w:r>
            <w:r w:rsidR="005677FC" w:rsidRPr="002030D7">
              <w:rPr>
                <w:b/>
                <w:color w:val="auto"/>
              </w:rPr>
              <w:t xml:space="preserve">Main </w:t>
            </w:r>
            <w:r w:rsidR="004D586E" w:rsidRPr="002030D7">
              <w:rPr>
                <w:rStyle w:val="HEADINGINLOWERCASE-11PTBOLD"/>
                <w:color w:val="auto"/>
              </w:rPr>
              <w:t xml:space="preserve">Duties </w:t>
            </w:r>
            <w:r w:rsidR="004B6427" w:rsidRPr="002030D7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2030D7" w:rsidRPr="002030D7" w14:paraId="2ACBA822" w14:textId="77777777" w:rsidTr="002030D7">
        <w:trPr>
          <w:trHeight w:val="156"/>
        </w:trPr>
        <w:tc>
          <w:tcPr>
            <w:tcW w:w="10456" w:type="dxa"/>
          </w:tcPr>
          <w:p w14:paraId="7B539BAD" w14:textId="77777777" w:rsidR="003D79AF" w:rsidRPr="002030D7" w:rsidRDefault="00802E9A" w:rsidP="002030D7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To supervise and monitor family time b</w:t>
            </w:r>
            <w:r w:rsidR="004E31A7" w:rsidRPr="002030D7">
              <w:rPr>
                <w:rStyle w:val="HEADINGINLOWERCASE-11PTBOLD"/>
                <w:b w:val="0"/>
                <w:color w:val="auto"/>
              </w:rPr>
              <w:t>etween children and families in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a variety of settings such as Family Hubs</w:t>
            </w:r>
            <w:r w:rsidR="00062C5B" w:rsidRPr="002030D7">
              <w:rPr>
                <w:rStyle w:val="HEADINGINLOWERCASE-11PTBOLD"/>
                <w:b w:val="0"/>
                <w:color w:val="auto"/>
              </w:rPr>
              <w:t xml:space="preserve"> and</w:t>
            </w:r>
            <w:r w:rsidR="00FC15AE" w:rsidRPr="002030D7">
              <w:rPr>
                <w:rStyle w:val="HEADINGINLOWERCASE-11PTBOLD"/>
                <w:b w:val="0"/>
                <w:color w:val="auto"/>
              </w:rPr>
              <w:t xml:space="preserve"> Children’s </w:t>
            </w:r>
            <w:r w:rsidR="003D79AF" w:rsidRPr="002030D7">
              <w:rPr>
                <w:rStyle w:val="HEADINGINLOWERCASE-11PTBOLD"/>
                <w:b w:val="0"/>
                <w:color w:val="auto"/>
              </w:rPr>
              <w:t>Centers</w:t>
            </w:r>
            <w:r w:rsidR="00FC15AE" w:rsidRPr="002030D7">
              <w:rPr>
                <w:rStyle w:val="HEADINGINLOWERCASE-11PTBOLD"/>
                <w:b w:val="0"/>
                <w:color w:val="auto"/>
              </w:rPr>
              <w:t xml:space="preserve">, family </w:t>
            </w:r>
            <w:r w:rsidR="004E31A7" w:rsidRPr="002030D7">
              <w:rPr>
                <w:rStyle w:val="HEADINGINLOWERCASE-11PTBOLD"/>
                <w:b w:val="0"/>
                <w:color w:val="auto"/>
              </w:rPr>
              <w:t xml:space="preserve">homes and </w:t>
            </w:r>
            <w:r w:rsidRPr="002030D7">
              <w:rPr>
                <w:rStyle w:val="HEADINGINLOWERCASE-11PTBOLD"/>
                <w:b w:val="0"/>
                <w:color w:val="auto"/>
              </w:rPr>
              <w:t>in the community e.g. play areas, parks etc.</w:t>
            </w:r>
          </w:p>
          <w:p w14:paraId="51884723" w14:textId="77777777" w:rsidR="003D79AF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030D7">
              <w:rPr>
                <w:rFonts w:asciiTheme="minorHAnsi" w:hAnsiTheme="minorHAnsi"/>
              </w:rPr>
              <w:t>To support and facilitate final ‘goodbye’ family time sessions that are planned with the wishes and views of parents and children.</w:t>
            </w:r>
          </w:p>
          <w:p w14:paraId="741DFD54" w14:textId="77777777" w:rsidR="009B0C9C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>To contribute to, or</w:t>
            </w:r>
            <w:r w:rsidR="00E44F6C" w:rsidRPr="002030D7">
              <w:rPr>
                <w:rStyle w:val="HEADINGINLOWERCASE-11PTBOLD"/>
                <w:b w:val="0"/>
                <w:color w:val="auto"/>
                <w:lang w:val="en-GB"/>
              </w:rPr>
              <w:t xml:space="preserve"> detail </w:t>
            </w: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>reports for, multi-agency meetings, statutory meetings, reviews and life story work for our children.</w:t>
            </w:r>
          </w:p>
          <w:p w14:paraId="3D8C63C5" w14:textId="77777777" w:rsidR="00802E9A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2030D7">
              <w:rPr>
                <w:rFonts w:asciiTheme="minorHAnsi" w:hAnsiTheme="minorHAnsi"/>
              </w:rPr>
              <w:t xml:space="preserve">To </w:t>
            </w:r>
            <w:r w:rsidR="00E44F6C" w:rsidRPr="002030D7">
              <w:rPr>
                <w:rFonts w:asciiTheme="minorHAnsi" w:hAnsiTheme="minorHAnsi"/>
              </w:rPr>
              <w:t xml:space="preserve">plan for and </w:t>
            </w:r>
            <w:r w:rsidRPr="002030D7">
              <w:rPr>
                <w:rFonts w:asciiTheme="minorHAnsi" w:hAnsiTheme="minorHAnsi"/>
              </w:rPr>
              <w:t>facilitate family time group sessions</w:t>
            </w:r>
            <w:r w:rsidR="00B51E1E" w:rsidRPr="002030D7">
              <w:rPr>
                <w:rFonts w:asciiTheme="minorHAnsi" w:hAnsiTheme="minorHAnsi"/>
              </w:rPr>
              <w:t xml:space="preserve"> both face to face and virtually, </w:t>
            </w:r>
            <w:r w:rsidRPr="002030D7">
              <w:rPr>
                <w:rFonts w:asciiTheme="minorHAnsi" w:hAnsiTheme="minorHAnsi"/>
              </w:rPr>
              <w:t xml:space="preserve"> providing opportunities for play that support positive parent child interactions supporting learning and development opportunities for children and supporting the development of parenting skills and understanding</w:t>
            </w:r>
          </w:p>
          <w:p w14:paraId="4DDC57E7" w14:textId="77777777" w:rsidR="00A7399E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t xml:space="preserve"> </w:t>
            </w:r>
            <w:r w:rsidRPr="002030D7">
              <w:rPr>
                <w:rStyle w:val="HEADINGINLOWERCASE-11PTBOLD"/>
                <w:b w:val="0"/>
                <w:color w:val="auto"/>
              </w:rPr>
              <w:t>To maintain accurate records of the Family Time sessions they facilitate which captures the needs wishes, feelings and experiences of the child and parent/carers abilities to meet these contributing to and supporting assessments and life story</w:t>
            </w:r>
          </w:p>
          <w:p w14:paraId="192522DF" w14:textId="77777777" w:rsidR="00A7399E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To work with children and their families to plan for each session based on child’s voice</w:t>
            </w:r>
            <w:r w:rsidR="00A7399E" w:rsidRPr="002030D7">
              <w:rPr>
                <w:rStyle w:val="HEADINGINLOWERCASE-11PTBOLD"/>
                <w:b w:val="0"/>
                <w:color w:val="auto"/>
              </w:rPr>
              <w:t xml:space="preserve"> and family feedback and e</w:t>
            </w:r>
            <w:r w:rsidRPr="002030D7">
              <w:rPr>
                <w:rStyle w:val="HEADINGINLOWERCASE-11PTBOLD"/>
                <w:b w:val="0"/>
                <w:color w:val="auto"/>
              </w:rPr>
              <w:t>nsure that activities are prepared for sessions.</w:t>
            </w:r>
          </w:p>
          <w:p w14:paraId="40B77258" w14:textId="77777777" w:rsidR="003D79AF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 xml:space="preserve">To contribute to the development of a family time plans, with managers, social worker, parents, carers and children, including for those children who have a permanent placement who may have longer term Family Time arrangements </w:t>
            </w:r>
            <w:r w:rsidR="00B51E1E" w:rsidRPr="002030D7">
              <w:rPr>
                <w:rStyle w:val="HEADINGINLOWERCASE-11PTBOLD"/>
                <w:b w:val="0"/>
                <w:color w:val="auto"/>
                <w:lang w:val="en-GB"/>
              </w:rPr>
              <w:t xml:space="preserve">required. </w:t>
            </w:r>
          </w:p>
          <w:p w14:paraId="58AA6FAF" w14:textId="77777777" w:rsidR="003D79AF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>To support parents and families to grow their self confidence in a parenting role, by promoting, encouraging demonstrating positive relationships and interactions with families, children and young people.</w:t>
            </w:r>
          </w:p>
          <w:p w14:paraId="1D8B84FD" w14:textId="77777777" w:rsidR="003D79AF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>To model best childcare practice, including, infant feeding, communication and basic care (</w:t>
            </w:r>
            <w:r w:rsidR="00F85801" w:rsidRPr="002030D7">
              <w:rPr>
                <w:rStyle w:val="HEADINGINLOWERCASE-11PTBOLD"/>
                <w:b w:val="0"/>
                <w:color w:val="auto"/>
                <w:lang w:val="en-GB"/>
              </w:rPr>
              <w:t>e.g.</w:t>
            </w:r>
            <w:r w:rsidR="00B51E1E" w:rsidRPr="002030D7">
              <w:rPr>
                <w:rStyle w:val="HEADINGINLOWERCASE-11PTBOLD"/>
                <w:b w:val="0"/>
                <w:color w:val="auto"/>
                <w:lang w:val="en-GB"/>
              </w:rPr>
              <w:t xml:space="preserve"> </w:t>
            </w:r>
            <w:r w:rsidRPr="002030D7">
              <w:rPr>
                <w:rStyle w:val="HEADINGINLOWERCASE-11PTBOLD"/>
                <w:b w:val="0"/>
                <w:color w:val="auto"/>
                <w:lang w:val="en-GB"/>
              </w:rPr>
              <w:t xml:space="preserve"> nappy changing) to support parents to develop their knowledge and skill.</w:t>
            </w:r>
          </w:p>
          <w:p w14:paraId="0C798D6B" w14:textId="77777777" w:rsidR="003D79AF" w:rsidRPr="002030D7" w:rsidRDefault="009203FD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rFonts w:asciiTheme="minorHAnsi" w:hAnsiTheme="minorHAnsi"/>
                <w:b w:val="0"/>
                <w:color w:val="auto"/>
              </w:rPr>
            </w:pPr>
            <w:r w:rsidRPr="002030D7">
              <w:rPr>
                <w:rStyle w:val="HEADINGINLOWERCASE-11PTBOLD"/>
                <w:rFonts w:asciiTheme="minorHAnsi" w:hAnsiTheme="minorHAnsi"/>
                <w:b w:val="0"/>
                <w:color w:val="auto"/>
              </w:rPr>
              <w:t>To prepare</w:t>
            </w:r>
            <w:r w:rsidR="003D79AF" w:rsidRPr="002030D7">
              <w:rPr>
                <w:rStyle w:val="HEADINGINLOWERCASE-11PTBOLD"/>
                <w:rFonts w:asciiTheme="minorHAnsi" w:hAnsiTheme="minorHAnsi"/>
                <w:b w:val="0"/>
                <w:color w:val="auto"/>
              </w:rPr>
              <w:t xml:space="preserve"> </w:t>
            </w:r>
            <w:r w:rsidR="00086A4D" w:rsidRPr="002030D7">
              <w:rPr>
                <w:rStyle w:val="HEADINGINLOWERCASE-11PTBOLD"/>
                <w:rFonts w:asciiTheme="minorHAnsi" w:hAnsiTheme="minorHAnsi"/>
                <w:b w:val="0"/>
                <w:color w:val="auto"/>
              </w:rPr>
              <w:t xml:space="preserve">documents </w:t>
            </w:r>
            <w:r w:rsidR="003D79AF" w:rsidRPr="002030D7">
              <w:rPr>
                <w:rStyle w:val="HEADINGINLOWERCASE-11PTBOLD"/>
                <w:rFonts w:asciiTheme="minorHAnsi" w:hAnsiTheme="minorHAnsi"/>
                <w:b w:val="0"/>
                <w:color w:val="auto"/>
              </w:rPr>
              <w:t>and other relevant evidence for court proceedings, and where appropriate, appear as a witness when required</w:t>
            </w:r>
            <w:r w:rsidR="00B51E1E" w:rsidRPr="002030D7">
              <w:rPr>
                <w:rStyle w:val="HEADINGINLOWERCASE-11PTBOLD"/>
                <w:rFonts w:asciiTheme="minorHAnsi" w:hAnsiTheme="minorHAnsi"/>
                <w:b w:val="0"/>
                <w:color w:val="auto"/>
              </w:rPr>
              <w:t>.</w:t>
            </w:r>
          </w:p>
          <w:p w14:paraId="2E32FB7E" w14:textId="77777777" w:rsidR="003D79AF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To build and promote positive working relationships between parents and carers to support good communication and </w:t>
            </w:r>
            <w:r w:rsidR="00086A4D" w:rsidRPr="002030D7">
              <w:rPr>
                <w:rStyle w:val="HEADINGINLOWERCASE-11PTBOLD"/>
                <w:b w:val="0"/>
                <w:color w:val="auto"/>
              </w:rPr>
              <w:t xml:space="preserve">sensitive </w:t>
            </w:r>
            <w:r w:rsidRPr="002030D7">
              <w:rPr>
                <w:rStyle w:val="HEADINGINLOWERCASE-11PTBOLD"/>
                <w:b w:val="0"/>
                <w:color w:val="auto"/>
              </w:rPr>
              <w:t>situations.</w:t>
            </w:r>
            <w:r w:rsidR="00F401B8" w:rsidRPr="002030D7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74E6DE65" w14:textId="77777777" w:rsidR="009B0C9C" w:rsidRPr="002030D7" w:rsidRDefault="003D79AF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To ensure that the children are safeguarded and their needs are met at all times. </w:t>
            </w:r>
          </w:p>
          <w:p w14:paraId="57EECFC9" w14:textId="77777777" w:rsidR="00F401B8" w:rsidRPr="002030D7" w:rsidRDefault="00086A4D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To</w:t>
            </w:r>
            <w:r w:rsidR="009203FD" w:rsidRPr="002030D7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3D79AF" w:rsidRPr="002030D7">
              <w:rPr>
                <w:rStyle w:val="HEADINGINLOWERCASE-11PTBOLD"/>
                <w:b w:val="0"/>
                <w:color w:val="auto"/>
              </w:rPr>
              <w:t>support the induction of new team members</w:t>
            </w:r>
            <w:r w:rsidR="00A7399E" w:rsidRPr="002030D7">
              <w:rPr>
                <w:rStyle w:val="HEADINGINLOWERCASE-11PTBOLD"/>
                <w:b w:val="0"/>
                <w:color w:val="auto"/>
              </w:rPr>
              <w:t>.</w:t>
            </w:r>
            <w:r w:rsidR="00F401B8" w:rsidRPr="002030D7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7FA63F09" w14:textId="77777777" w:rsidR="00471F2B" w:rsidRPr="002030D7" w:rsidRDefault="00661F78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Work with social w</w:t>
            </w:r>
            <w:r w:rsidR="00471F2B" w:rsidRPr="002030D7">
              <w:rPr>
                <w:rStyle w:val="HEADINGINLOWERCASE-11PTBOLD"/>
                <w:b w:val="0"/>
                <w:color w:val="auto"/>
              </w:rPr>
              <w:t xml:space="preserve">orkers and managers to complete risk assessments to support community family time.  </w:t>
            </w:r>
          </w:p>
          <w:p w14:paraId="27CD477D" w14:textId="77777777" w:rsidR="003A5BC7" w:rsidRPr="002030D7" w:rsidRDefault="003A5BC7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Cs/>
                <w:lang w:val="en-GB"/>
              </w:rPr>
            </w:pPr>
            <w:r w:rsidRPr="002030D7">
              <w:rPr>
                <w:rFonts w:cs="Calibri"/>
                <w:bCs/>
              </w:rPr>
              <w:t>On occasion, may be required, to transport children to and from family time venue, involving moving and handling equipment e.g. car seats/buggies.</w:t>
            </w:r>
          </w:p>
          <w:p w14:paraId="093C4CC6" w14:textId="77777777" w:rsidR="00E44F6C" w:rsidRPr="002030D7" w:rsidRDefault="00E44F6C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Cs/>
                <w:lang w:val="en-GB"/>
              </w:rPr>
            </w:pPr>
            <w:r w:rsidRPr="002030D7">
              <w:rPr>
                <w:rFonts w:cs="Calibri"/>
                <w:bCs/>
              </w:rPr>
              <w:t>To support the safe transfer of children from transport to Family Time Venue including the moving and handling equipment e.g. car seats/buggies.</w:t>
            </w:r>
          </w:p>
          <w:p w14:paraId="6959EA8B" w14:textId="77777777" w:rsidR="00E44F6C" w:rsidRPr="002030D7" w:rsidRDefault="00E44F6C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Cs/>
                <w:lang w:val="en-GB"/>
              </w:rPr>
            </w:pPr>
            <w:r w:rsidRPr="002030D7">
              <w:rPr>
                <w:rFonts w:cs="Calibri"/>
                <w:bCs/>
              </w:rPr>
              <w:t>To signpost families to advice, guidance and support services.</w:t>
            </w:r>
          </w:p>
          <w:p w14:paraId="3987D38D" w14:textId="77777777" w:rsidR="00E44F6C" w:rsidRPr="002030D7" w:rsidRDefault="00E44F6C" w:rsidP="002030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  <w:lang w:val="en-GB"/>
              </w:rPr>
            </w:pPr>
            <w:r w:rsidRPr="002030D7">
              <w:rPr>
                <w:rFonts w:cs="Calibri"/>
                <w:bCs/>
                <w:lang w:val="en-GB"/>
              </w:rPr>
              <w:t>To observe Family Time sessions and conclude, where needed, in the best interests of the child</w:t>
            </w:r>
            <w:r w:rsidR="006719D7" w:rsidRPr="002030D7">
              <w:rPr>
                <w:rFonts w:cs="Calibri"/>
                <w:bCs/>
                <w:lang w:val="en-GB"/>
              </w:rPr>
              <w:t>.</w:t>
            </w:r>
          </w:p>
        </w:tc>
      </w:tr>
    </w:tbl>
    <w:p w14:paraId="61FDE702" w14:textId="77777777" w:rsidR="004D586E" w:rsidRPr="002030D7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2030D7" w:rsidRPr="002030D7" w14:paraId="261FE93E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64941C94" w14:textId="77777777" w:rsidR="004D586E" w:rsidRPr="002030D7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lastRenderedPageBreak/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21194657" w14:textId="77777777" w:rsidR="004D586E" w:rsidRPr="002030D7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2030D7">
              <w:rPr>
                <w:rStyle w:val="HEADINGINLOWERCASE-11PTBOLD"/>
                <w:color w:val="auto"/>
              </w:rPr>
              <w:t xml:space="preserve"> </w:t>
            </w:r>
            <w:r w:rsidRPr="002030D7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61AC32A6" w14:textId="77777777" w:rsidR="004D586E" w:rsidRPr="002030D7" w:rsidRDefault="004D586E" w:rsidP="004D586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2030D7" w14:paraId="45BD1CE6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43A852" w14:textId="77777777" w:rsidR="00D90E57" w:rsidRPr="002030D7" w:rsidRDefault="00C17A28" w:rsidP="00D90E57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NVQ level 2 in Childcare</w:t>
            </w:r>
          </w:p>
          <w:p w14:paraId="0B9D1F7E" w14:textId="77777777" w:rsidR="00E45ACA" w:rsidRPr="002030D7" w:rsidRDefault="00D90E57" w:rsidP="004E31A7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NVQ level 3 in Childcare     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CDE61D" w14:textId="77777777" w:rsidR="00D90E57" w:rsidRPr="002030D7" w:rsidRDefault="00D90E57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6701A8FF" w14:textId="77777777" w:rsidR="00802E9A" w:rsidRPr="002030D7" w:rsidRDefault="00D90E57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030A6A5E" w14:textId="77777777" w:rsidR="004D586E" w:rsidRPr="002030D7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2030D7" w:rsidRPr="002030D7" w14:paraId="7521DE20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419F3E36" w14:textId="77777777" w:rsidR="00E45ACA" w:rsidRPr="002030D7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2030D7">
              <w:rPr>
                <w:rStyle w:val="HEADINGINLOWERCASE-11PTBOLD"/>
                <w:color w:val="auto"/>
              </w:rPr>
              <w:t xml:space="preserve">Experience </w:t>
            </w:r>
          </w:p>
          <w:p w14:paraId="152281F4" w14:textId="77777777" w:rsidR="00E45ACA" w:rsidRPr="002030D7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67E01A12" w14:textId="77777777" w:rsidR="005677FC" w:rsidRPr="002030D7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1B5519BB" w14:textId="77777777" w:rsidR="005677FC" w:rsidRPr="002030D7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2030D7">
              <w:rPr>
                <w:rStyle w:val="HEADINGINLOWERCASE-11PTBOLD"/>
                <w:color w:val="auto"/>
              </w:rPr>
              <w:t xml:space="preserve"> </w:t>
            </w:r>
            <w:r w:rsidRPr="002030D7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2AC8D1B5" w14:textId="77777777" w:rsidR="005677FC" w:rsidRPr="002030D7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2030D7" w14:paraId="7AE09C7D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535581" w14:textId="77777777" w:rsidR="006F1B67" w:rsidRPr="002030D7" w:rsidRDefault="006F1B67" w:rsidP="002030D7">
            <w:pPr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2030D7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2B0414A6" w14:textId="77777777" w:rsidR="006F1B67" w:rsidRPr="002030D7" w:rsidRDefault="003A5BC7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C</w:t>
            </w:r>
            <w:r w:rsidR="002F703E" w:rsidRPr="002030D7">
              <w:rPr>
                <w:rStyle w:val="HEADINGINLOWERCASE-11PTBOLD"/>
                <w:b w:val="0"/>
                <w:color w:val="auto"/>
              </w:rPr>
              <w:t>onsiderable k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nowledge of Human Growth and Development theories,</w:t>
            </w:r>
            <w:r w:rsidR="002F703E" w:rsidRPr="002030D7">
              <w:rPr>
                <w:rStyle w:val="HEADINGINLOWERCASE-11PTBOLD"/>
                <w:b w:val="0"/>
                <w:color w:val="auto"/>
              </w:rPr>
              <w:t xml:space="preserve"> specifically separation/loss, 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attachment and brain development.</w:t>
            </w:r>
          </w:p>
          <w:p w14:paraId="5698F587" w14:textId="77777777" w:rsidR="006F1B67" w:rsidRPr="002030D7" w:rsidRDefault="002F703E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Considerable knowledge 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of Children Act 1989/2004 and other relevant legislation</w:t>
            </w:r>
          </w:p>
          <w:p w14:paraId="451011FC" w14:textId="77777777" w:rsidR="006F1B67" w:rsidRPr="002030D7" w:rsidRDefault="002F703E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Considerable knowledge 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 xml:space="preserve">of Child Protection and Safeguarding issues </w:t>
            </w:r>
          </w:p>
          <w:p w14:paraId="148ED780" w14:textId="77777777" w:rsidR="006F1B67" w:rsidRPr="002030D7" w:rsidRDefault="002F703E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Considerable knowledge 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of the needs of vulnerable children and their parent/carers, and the communities in which they live</w:t>
            </w:r>
          </w:p>
          <w:p w14:paraId="46EE1301" w14:textId="77777777" w:rsidR="006F1B67" w:rsidRPr="002030D7" w:rsidRDefault="003A5BC7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An understanding of risk a</w:t>
            </w:r>
            <w:r w:rsidR="006F1B67" w:rsidRPr="002030D7">
              <w:rPr>
                <w:rStyle w:val="HEADINGINLOWERCASE-11PTBOLD"/>
                <w:b w:val="0"/>
                <w:color w:val="auto"/>
              </w:rPr>
              <w:t>ssessment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and their impacts</w:t>
            </w:r>
          </w:p>
          <w:p w14:paraId="365BEE79" w14:textId="77777777" w:rsidR="006F1B67" w:rsidRDefault="007A34F9" w:rsidP="002030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An understanding of diversity, and how aspects of gender, sexuality, poverty, race, ability, mental wellbeing etc. affect service users</w:t>
            </w:r>
          </w:p>
          <w:p w14:paraId="7FD85B04" w14:textId="77777777" w:rsidR="002030D7" w:rsidRPr="002030D7" w:rsidRDefault="002030D7" w:rsidP="002030D7">
            <w:pPr>
              <w:pStyle w:val="ListParagraph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2A289819" w14:textId="77777777" w:rsidR="006F1B67" w:rsidRPr="002030D7" w:rsidRDefault="006F1B67" w:rsidP="002030D7">
            <w:pPr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2030D7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725FC36E" w14:textId="77777777" w:rsidR="006F1B67" w:rsidRPr="002030D7" w:rsidRDefault="006F1B67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Excellent verbal, written communication and observation skills</w:t>
            </w:r>
          </w:p>
          <w:p w14:paraId="5ED956AF" w14:textId="77777777" w:rsidR="006F1B67" w:rsidRPr="002030D7" w:rsidRDefault="006F1B67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Ability to be model parenting skills and support carers in developing skills necessary to meet their children’s needs </w:t>
            </w:r>
          </w:p>
          <w:p w14:paraId="52DF5E00" w14:textId="77777777" w:rsidR="006F1B67" w:rsidRPr="002030D7" w:rsidRDefault="006F1B67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Basic IT skills</w:t>
            </w:r>
          </w:p>
          <w:p w14:paraId="5E260B74" w14:textId="77777777" w:rsidR="00E44F6C" w:rsidRPr="002030D7" w:rsidRDefault="00E44F6C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Ability to work as part of a team</w:t>
            </w:r>
          </w:p>
          <w:p w14:paraId="749238BB" w14:textId="77777777" w:rsidR="00E44F6C" w:rsidRPr="002030D7" w:rsidRDefault="00E44F6C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Ability to communicate effectively and sensitively with children and families who have a range of needs and abilities </w:t>
            </w:r>
          </w:p>
          <w:p w14:paraId="289744BD" w14:textId="77777777" w:rsidR="00E44F6C" w:rsidRPr="002030D7" w:rsidRDefault="00E44F6C" w:rsidP="002030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To be non-oppressive and  non-judgmental </w:t>
            </w:r>
          </w:p>
          <w:p w14:paraId="4E34C23A" w14:textId="77777777" w:rsidR="006F1B67" w:rsidRPr="002030D7" w:rsidRDefault="006F1B67" w:rsidP="002030D7">
            <w:pPr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</w:p>
          <w:p w14:paraId="590C146B" w14:textId="77777777" w:rsidR="00802E9A" w:rsidRPr="002030D7" w:rsidRDefault="006F1B67" w:rsidP="002030D7">
            <w:pPr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2030D7">
              <w:rPr>
                <w:rStyle w:val="HEADINGINLOWERCASE-11PTBOLD"/>
                <w:color w:val="auto"/>
                <w:u w:val="single"/>
              </w:rPr>
              <w:t>Experience</w:t>
            </w:r>
          </w:p>
          <w:p w14:paraId="3F78358C" w14:textId="77777777" w:rsidR="00802E9A" w:rsidRPr="002030D7" w:rsidRDefault="00D90E57" w:rsidP="002030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Work</w:t>
            </w:r>
            <w:r w:rsidR="00C04F51" w:rsidRPr="002030D7">
              <w:rPr>
                <w:rStyle w:val="HEADINGINLOWERCASE-11PTBOLD"/>
                <w:b w:val="0"/>
                <w:color w:val="auto"/>
              </w:rPr>
              <w:t>ing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with children, young people and their families in a professional setting</w:t>
            </w:r>
          </w:p>
          <w:p w14:paraId="01AB0C30" w14:textId="77777777" w:rsidR="00802E9A" w:rsidRPr="002030D7" w:rsidRDefault="00D90E57" w:rsidP="002030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Work</w:t>
            </w:r>
            <w:r w:rsidR="00C04F51" w:rsidRPr="002030D7">
              <w:rPr>
                <w:rStyle w:val="HEADINGINLOWERCASE-11PTBOLD"/>
                <w:b w:val="0"/>
                <w:color w:val="auto"/>
              </w:rPr>
              <w:t>ing</w:t>
            </w:r>
            <w:r w:rsidRPr="002030D7">
              <w:rPr>
                <w:rStyle w:val="HEADINGINLOWERCASE-11PTBOLD"/>
                <w:b w:val="0"/>
                <w:color w:val="auto"/>
              </w:rPr>
              <w:t xml:space="preserve"> in partnership with parents ensuring child’s needs are met</w:t>
            </w:r>
          </w:p>
          <w:p w14:paraId="19FF3620" w14:textId="77777777" w:rsidR="00E45ACA" w:rsidRPr="002030D7" w:rsidRDefault="0056292A" w:rsidP="002030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Accurate record keeping to contribute to reports</w:t>
            </w:r>
          </w:p>
          <w:p w14:paraId="6ECC354D" w14:textId="77777777" w:rsidR="00E44F6C" w:rsidRPr="002030D7" w:rsidRDefault="00E44F6C" w:rsidP="002030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Experience of having potentially difficult conversations with parents</w:t>
            </w:r>
          </w:p>
          <w:p w14:paraId="2B25CD59" w14:textId="77777777" w:rsidR="00E44F6C" w:rsidRPr="002030D7" w:rsidRDefault="00E44F6C" w:rsidP="002030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Experience of working with children and families who are vulnerable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43AB44" w14:textId="77777777" w:rsidR="006F1B67" w:rsidRPr="002030D7" w:rsidRDefault="006F1B67" w:rsidP="00592F5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130E4B0A" w14:textId="77777777" w:rsidR="00592F55" w:rsidRPr="002030D7" w:rsidRDefault="00D90E57" w:rsidP="00592F5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2661715C" w14:textId="77777777" w:rsidR="00592F55" w:rsidRPr="002030D7" w:rsidRDefault="00592F55" w:rsidP="00592F5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0346AF24" w14:textId="77777777" w:rsidR="006F1B67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49B9ADF4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7353341E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5A0368DE" w14:textId="77777777" w:rsidR="006F1B67" w:rsidRPr="002030D7" w:rsidRDefault="006F1B67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4FDB0429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203B67DF" w14:textId="77777777" w:rsidR="006F1B67" w:rsidRPr="002030D7" w:rsidRDefault="007A34F9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220C9AB9" w14:textId="77777777" w:rsidR="006F1B67" w:rsidRPr="002030D7" w:rsidRDefault="006F1B67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58987456" w14:textId="77777777" w:rsidR="007A34F9" w:rsidRDefault="007A34F9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6BB3EBDE" w14:textId="77777777" w:rsidR="002030D7" w:rsidRPr="002030D7" w:rsidRDefault="002030D7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06CA1AD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128357C5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53CAE606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29E75CA2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2BD96E45" w14:textId="77777777" w:rsidR="007A34F9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4F68287A" w14:textId="77777777" w:rsidR="006F1B67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69E5C13C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2E3310BC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7815D263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83514DA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276DD6D3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3BD71839" w14:textId="77777777" w:rsidR="00592F55" w:rsidRPr="002030D7" w:rsidRDefault="00592F55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45C905B1" w14:textId="77777777" w:rsidR="005677FC" w:rsidRPr="002030D7" w:rsidRDefault="006F1B67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E</w:t>
            </w:r>
          </w:p>
          <w:p w14:paraId="4BEC3FFA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D</w:t>
            </w:r>
          </w:p>
          <w:p w14:paraId="415F2A25" w14:textId="77777777" w:rsidR="00E44F6C" w:rsidRPr="002030D7" w:rsidRDefault="00E44F6C" w:rsidP="00D90E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15E05974" w14:textId="77777777" w:rsidR="004D586E" w:rsidRPr="002030D7" w:rsidRDefault="004D586E" w:rsidP="009D74E5">
      <w:pPr>
        <w:spacing w:after="0" w:line="240" w:lineRule="auto"/>
      </w:pPr>
    </w:p>
    <w:p w14:paraId="4DAB76C6" w14:textId="77777777" w:rsidR="00F401B8" w:rsidRPr="002030D7" w:rsidRDefault="00F401B8" w:rsidP="009D74E5">
      <w:pPr>
        <w:spacing w:after="0" w:line="240" w:lineRule="auto"/>
      </w:pPr>
    </w:p>
    <w:p w14:paraId="34A903F3" w14:textId="77777777" w:rsidR="002C6225" w:rsidRPr="002030D7" w:rsidRDefault="002C6225" w:rsidP="009D74E5">
      <w:pPr>
        <w:spacing w:after="0" w:line="240" w:lineRule="auto"/>
      </w:pPr>
    </w:p>
    <w:p w14:paraId="46EB97D1" w14:textId="77777777" w:rsidR="00F41995" w:rsidRPr="002030D7" w:rsidRDefault="00F41995" w:rsidP="009D74E5">
      <w:pPr>
        <w:spacing w:after="0" w:line="240" w:lineRule="auto"/>
      </w:pPr>
    </w:p>
    <w:p w14:paraId="5AF3E8CE" w14:textId="77777777" w:rsidR="00DA3CC4" w:rsidRPr="002030D7" w:rsidRDefault="00DA3CC4" w:rsidP="009D74E5">
      <w:pPr>
        <w:spacing w:after="0" w:line="240" w:lineRule="auto"/>
        <w:rPr>
          <w:sz w:val="16"/>
          <w:szCs w:val="16"/>
        </w:rPr>
      </w:pPr>
    </w:p>
    <w:p w14:paraId="3D01ABD1" w14:textId="77777777" w:rsidR="008C0412" w:rsidRPr="002030D7" w:rsidRDefault="008C0412" w:rsidP="009D74E5">
      <w:pPr>
        <w:spacing w:after="0" w:line="240" w:lineRule="auto"/>
        <w:rPr>
          <w:sz w:val="16"/>
          <w:szCs w:val="16"/>
        </w:rPr>
      </w:pPr>
    </w:p>
    <w:p w14:paraId="7177827A" w14:textId="77777777" w:rsidR="007E5892" w:rsidRPr="002030D7" w:rsidRDefault="007E5892" w:rsidP="008C0412">
      <w:pPr>
        <w:spacing w:after="0" w:line="240" w:lineRule="auto"/>
      </w:pPr>
    </w:p>
    <w:p w14:paraId="332BBE91" w14:textId="77777777" w:rsidR="008C0412" w:rsidRPr="002030D7" w:rsidRDefault="008C0412" w:rsidP="009D74E5">
      <w:pPr>
        <w:spacing w:after="0" w:line="240" w:lineRule="auto"/>
      </w:pPr>
    </w:p>
    <w:p w14:paraId="4016EE82" w14:textId="77777777" w:rsidR="00E45ACA" w:rsidRPr="002030D7" w:rsidRDefault="00E45ACA" w:rsidP="008E0872">
      <w:pPr>
        <w:spacing w:after="0" w:line="240" w:lineRule="auto"/>
        <w:sectPr w:rsidR="00E45ACA" w:rsidRPr="002030D7" w:rsidSect="008E0872">
          <w:headerReference w:type="default" r:id="rId10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4AC8CF1D" w14:textId="77777777" w:rsidR="00E45ACA" w:rsidRPr="002030D7" w:rsidRDefault="00E45ACA" w:rsidP="008E0872">
      <w:pPr>
        <w:spacing w:after="0" w:line="240" w:lineRule="auto"/>
        <w:sectPr w:rsidR="00E45ACA" w:rsidRPr="002030D7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tbl>
      <w:tblPr>
        <w:tblW w:w="10457" w:type="dxa"/>
        <w:tblInd w:w="-4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2030D7" w:rsidRPr="002030D7" w14:paraId="64F0E051" w14:textId="77777777" w:rsidTr="00D825A9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14BE55DE" w14:textId="77777777" w:rsidR="002030D7" w:rsidRPr="002030D7" w:rsidRDefault="002030D7" w:rsidP="00D825A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lastRenderedPageBreak/>
              <w:t>Vision and Values</w:t>
            </w:r>
          </w:p>
        </w:tc>
      </w:tr>
      <w:tr w:rsidR="002030D7" w:rsidRPr="002030D7" w14:paraId="0CAA173E" w14:textId="77777777" w:rsidTr="00D825A9">
        <w:trPr>
          <w:trHeight w:val="340"/>
        </w:trPr>
        <w:tc>
          <w:tcPr>
            <w:tcW w:w="10457" w:type="dxa"/>
            <w:vAlign w:val="center"/>
          </w:tcPr>
          <w:p w14:paraId="09E18EA7" w14:textId="77777777" w:rsidR="002030D7" w:rsidRPr="002030D7" w:rsidRDefault="002030D7" w:rsidP="00D825A9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2030D7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vision for Blackpool is that we will:</w:t>
            </w:r>
          </w:p>
          <w:p w14:paraId="2D2A4B33" w14:textId="77777777" w:rsidR="002030D7" w:rsidRPr="002030D7" w:rsidRDefault="002030D7" w:rsidP="00D825A9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2030D7"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  <w:t>Retain our position as the UK's number one family resort, with a thriving economy that supports a happy and healthy community who are proud of this unique town.</w:t>
            </w:r>
          </w:p>
          <w:p w14:paraId="4A93B5A6" w14:textId="77777777" w:rsidR="002030D7" w:rsidRPr="002030D7" w:rsidRDefault="002030D7" w:rsidP="00D825A9">
            <w:pPr>
              <w:pStyle w:val="Heading2"/>
              <w:shd w:val="clear" w:color="auto" w:fill="FFFFFF"/>
              <w:spacing w:before="0"/>
              <w:jc w:val="both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2030D7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1FAC7E25" w14:textId="77777777" w:rsidR="002030D7" w:rsidRPr="002030D7" w:rsidRDefault="002030D7" w:rsidP="00D825A9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2030D7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377006F1" w14:textId="77777777" w:rsidR="002030D7" w:rsidRPr="002030D7" w:rsidRDefault="002030D7" w:rsidP="002030D7">
            <w:pPr>
              <w:numPr>
                <w:ilvl w:val="0"/>
                <w:numId w:val="2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1" w:tooltip="Priority One - The economy" w:history="1">
              <w:r w:rsidRPr="002030D7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The economy</w:t>
              </w:r>
            </w:hyperlink>
            <w:r w:rsidRPr="002030D7">
              <w:rPr>
                <w:rFonts w:eastAsia="Times New Roman"/>
                <w:bCs/>
              </w:rPr>
              <w:t>: Maximising growth and opportunity across Blackpool</w:t>
            </w:r>
          </w:p>
          <w:p w14:paraId="5FC7198D" w14:textId="77777777" w:rsidR="002030D7" w:rsidRPr="002030D7" w:rsidRDefault="002030D7" w:rsidP="002030D7">
            <w:pPr>
              <w:numPr>
                <w:ilvl w:val="0"/>
                <w:numId w:val="2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2" w:tooltip="Priority two - Communities" w:history="1">
              <w:r w:rsidRPr="002030D7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Communities</w:t>
              </w:r>
            </w:hyperlink>
            <w:r w:rsidRPr="002030D7">
              <w:rPr>
                <w:rFonts w:eastAsia="Times New Roman"/>
                <w:bCs/>
              </w:rPr>
              <w:t>: Creating stronger communities and increasing resilience</w:t>
            </w:r>
          </w:p>
          <w:p w14:paraId="742C136E" w14:textId="77777777" w:rsidR="002030D7" w:rsidRPr="002030D7" w:rsidRDefault="002030D7" w:rsidP="00D825A9">
            <w:pPr>
              <w:pStyle w:val="BODYTEXTSTYLE"/>
              <w:spacing w:after="4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2030D7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59F261AA" w14:textId="77777777" w:rsidR="002030D7" w:rsidRPr="002030D7" w:rsidRDefault="002030D7" w:rsidP="00D825A9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>We aim to:</w:t>
            </w:r>
          </w:p>
          <w:p w14:paraId="42999697" w14:textId="77777777" w:rsidR="002030D7" w:rsidRPr="002030D7" w:rsidRDefault="002030D7" w:rsidP="002030D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 xml:space="preserve">Deliver </w:t>
            </w:r>
            <w:r w:rsidRPr="002030D7">
              <w:rPr>
                <w:rFonts w:eastAsia="Times New Roman" w:cs="Calibri"/>
                <w:b/>
                <w:bCs/>
                <w:lang w:val="en" w:eastAsia="en-GB"/>
              </w:rPr>
              <w:t>quality</w:t>
            </w:r>
            <w:r w:rsidRPr="002030D7">
              <w:rPr>
                <w:rFonts w:eastAsia="Times New Roman" w:cs="Calibri"/>
                <w:lang w:val="en" w:eastAsia="en-GB"/>
              </w:rPr>
              <w:t xml:space="preserve"> </w:t>
            </w:r>
          </w:p>
          <w:p w14:paraId="193304E9" w14:textId="77777777" w:rsidR="002030D7" w:rsidRPr="002030D7" w:rsidRDefault="002030D7" w:rsidP="002030D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 xml:space="preserve">Be </w:t>
            </w:r>
            <w:r w:rsidRPr="002030D7">
              <w:rPr>
                <w:rFonts w:eastAsia="Times New Roman" w:cs="Calibri"/>
                <w:b/>
                <w:bCs/>
                <w:lang w:val="en" w:eastAsia="en-GB"/>
              </w:rPr>
              <w:t>fair</w:t>
            </w:r>
            <w:r w:rsidRPr="002030D7">
              <w:rPr>
                <w:rFonts w:eastAsia="Times New Roman" w:cs="Calibri"/>
                <w:lang w:val="en" w:eastAsia="en-GB"/>
              </w:rPr>
              <w:t xml:space="preserve"> </w:t>
            </w:r>
          </w:p>
          <w:p w14:paraId="55502141" w14:textId="77777777" w:rsidR="002030D7" w:rsidRPr="002030D7" w:rsidRDefault="002030D7" w:rsidP="002030D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 xml:space="preserve">Be </w:t>
            </w:r>
            <w:r w:rsidRPr="002030D7">
              <w:rPr>
                <w:rFonts w:eastAsia="Times New Roman" w:cs="Calibri"/>
                <w:b/>
                <w:bCs/>
                <w:lang w:val="en" w:eastAsia="en-GB"/>
              </w:rPr>
              <w:t>accountable</w:t>
            </w:r>
            <w:r w:rsidRPr="002030D7">
              <w:rPr>
                <w:rFonts w:eastAsia="Times New Roman" w:cs="Calibri"/>
                <w:lang w:val="en" w:eastAsia="en-GB"/>
              </w:rPr>
              <w:t xml:space="preserve"> </w:t>
            </w:r>
          </w:p>
          <w:p w14:paraId="7E18A6CE" w14:textId="77777777" w:rsidR="002030D7" w:rsidRPr="002030D7" w:rsidRDefault="002030D7" w:rsidP="002030D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 xml:space="preserve">Be </w:t>
            </w:r>
            <w:r w:rsidRPr="002030D7">
              <w:rPr>
                <w:rFonts w:eastAsia="Times New Roman" w:cs="Calibri"/>
                <w:b/>
                <w:bCs/>
                <w:lang w:val="en" w:eastAsia="en-GB"/>
              </w:rPr>
              <w:t>compassionate</w:t>
            </w:r>
            <w:r w:rsidRPr="002030D7">
              <w:rPr>
                <w:rFonts w:eastAsia="Times New Roman" w:cs="Calibri"/>
                <w:lang w:val="en" w:eastAsia="en-GB"/>
              </w:rPr>
              <w:t xml:space="preserve"> </w:t>
            </w:r>
          </w:p>
          <w:p w14:paraId="12C43821" w14:textId="77777777" w:rsidR="002030D7" w:rsidRPr="002030D7" w:rsidRDefault="002030D7" w:rsidP="002030D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Style w:val="HEADINGINLOWERCASE-11PTBOLD"/>
                <w:rFonts w:eastAsia="Times New Roman"/>
                <w:b w:val="0"/>
                <w:bCs w:val="0"/>
                <w:color w:val="auto"/>
                <w:lang w:val="en" w:eastAsia="en-GB"/>
              </w:rPr>
            </w:pPr>
            <w:r w:rsidRPr="002030D7">
              <w:rPr>
                <w:rFonts w:eastAsia="Times New Roman" w:cs="Calibri"/>
                <w:lang w:val="en" w:eastAsia="en-GB"/>
              </w:rPr>
              <w:t xml:space="preserve">Be </w:t>
            </w:r>
            <w:r w:rsidRPr="002030D7">
              <w:rPr>
                <w:rFonts w:eastAsia="Times New Roman" w:cs="Calibri"/>
                <w:b/>
                <w:bCs/>
                <w:lang w:val="en" w:eastAsia="en-GB"/>
              </w:rPr>
              <w:t>trustworthy</w:t>
            </w:r>
            <w:r w:rsidRPr="002030D7">
              <w:rPr>
                <w:rFonts w:eastAsia="Times New Roman" w:cs="Calibri"/>
                <w:lang w:val="en" w:eastAsia="en-GB"/>
              </w:rPr>
              <w:t xml:space="preserve"> </w:t>
            </w:r>
          </w:p>
        </w:tc>
      </w:tr>
    </w:tbl>
    <w:p w14:paraId="744A6369" w14:textId="77777777" w:rsidR="002030D7" w:rsidRPr="002030D7" w:rsidRDefault="002030D7" w:rsidP="002030D7">
      <w:pPr>
        <w:spacing w:after="0" w:line="240" w:lineRule="auto"/>
      </w:pPr>
    </w:p>
    <w:tbl>
      <w:tblPr>
        <w:tblW w:w="10455" w:type="dxa"/>
        <w:tblInd w:w="-4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2030D7" w:rsidRPr="002030D7" w14:paraId="569B64A7" w14:textId="77777777" w:rsidTr="00D825A9">
        <w:trPr>
          <w:trHeight w:val="340"/>
        </w:trPr>
        <w:tc>
          <w:tcPr>
            <w:tcW w:w="10455" w:type="dxa"/>
            <w:vAlign w:val="center"/>
          </w:tcPr>
          <w:p w14:paraId="64D4B4B2" w14:textId="77777777" w:rsidR="002030D7" w:rsidRPr="002030D7" w:rsidRDefault="002030D7" w:rsidP="00D825A9">
            <w:pPr>
              <w:pStyle w:val="BODYTEXTSTYLE"/>
              <w:spacing w:after="0"/>
              <w:jc w:val="both"/>
              <w:rPr>
                <w:rStyle w:val="HEADINGINLOWERCASE-11PTBOLD"/>
                <w:color w:val="auto"/>
              </w:rPr>
            </w:pPr>
            <w:r w:rsidRPr="002030D7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4F24ECC0" w14:textId="5160B7DB" w:rsidR="002030D7" w:rsidRPr="002030D7" w:rsidRDefault="002030D7" w:rsidP="00D825A9">
            <w:pPr>
              <w:pStyle w:val="BODYTEXTSTYLE"/>
              <w:spacing w:after="0"/>
              <w:jc w:val="both"/>
              <w:rPr>
                <w:rStyle w:val="HEADINGINLOWERCASE-11PTBOLD"/>
                <w:b w:val="0"/>
                <w:color w:val="auto"/>
              </w:rPr>
            </w:pPr>
            <w:r w:rsidRPr="002030D7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 w:rsidR="00447E39">
              <w:rPr>
                <w:rStyle w:val="HEADINGINLOWERCASE-11PTBOLD"/>
                <w:b w:val="0"/>
                <w:color w:val="auto"/>
              </w:rPr>
              <w:t>t</w:t>
            </w:r>
            <w:r w:rsidRPr="002030D7">
              <w:rPr>
                <w:rStyle w:val="HEADINGINLOWERCASE-11PTBOLD"/>
                <w:b w:val="0"/>
                <w:color w:val="auto"/>
              </w:rPr>
              <w:t>here is no unjustified discrimination in the recruitment, retention, training and development of staff on the basis of their age, sexuality, religion or belief, race, gender or disabilities.</w:t>
            </w:r>
          </w:p>
        </w:tc>
      </w:tr>
    </w:tbl>
    <w:p w14:paraId="227151E2" w14:textId="77777777" w:rsidR="002030D7" w:rsidRPr="002030D7" w:rsidRDefault="002030D7" w:rsidP="002030D7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705EFE33" w14:textId="77777777" w:rsidR="002030D7" w:rsidRPr="002030D7" w:rsidRDefault="002030D7" w:rsidP="002030D7">
      <w:pPr>
        <w:spacing w:after="0"/>
        <w:rPr>
          <w:rStyle w:val="BODYTEXT-11PTCALIBRI"/>
          <w:color w:val="auto"/>
        </w:rPr>
      </w:pPr>
    </w:p>
    <w:p w14:paraId="074AE616" w14:textId="77777777" w:rsidR="008E0872" w:rsidRPr="002030D7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5F69A1B2" w14:textId="77777777" w:rsidR="00581A78" w:rsidRPr="002030D7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2030D7">
      <w:headerReference w:type="default" r:id="rId13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3BFA" w14:textId="77777777" w:rsidR="00DA4245" w:rsidRDefault="00DA4245">
      <w:r>
        <w:separator/>
      </w:r>
    </w:p>
  </w:endnote>
  <w:endnote w:type="continuationSeparator" w:id="0">
    <w:p w14:paraId="4CABE339" w14:textId="77777777" w:rsidR="00DA4245" w:rsidRDefault="00DA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9356" w14:textId="77777777" w:rsidR="00DA4245" w:rsidRDefault="00DA4245">
      <w:r>
        <w:separator/>
      </w:r>
    </w:p>
  </w:footnote>
  <w:footnote w:type="continuationSeparator" w:id="0">
    <w:p w14:paraId="0BBF56E4" w14:textId="77777777" w:rsidR="00DA4245" w:rsidRDefault="00DA4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C5A4" w14:textId="77777777" w:rsidR="00F34572" w:rsidRPr="001548E5" w:rsidRDefault="00F34572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434DB094" wp14:editId="167C059E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44F" w14:textId="77777777" w:rsidR="00F34572" w:rsidRPr="00581A78" w:rsidRDefault="00F34572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46D83"/>
    <w:multiLevelType w:val="hybridMultilevel"/>
    <w:tmpl w:val="F5DE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67021"/>
    <w:multiLevelType w:val="hybridMultilevel"/>
    <w:tmpl w:val="DB22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1752"/>
    <w:multiLevelType w:val="hybridMultilevel"/>
    <w:tmpl w:val="F7F0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BAC"/>
    <w:multiLevelType w:val="hybridMultilevel"/>
    <w:tmpl w:val="AFB8D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B3D61"/>
    <w:multiLevelType w:val="hybridMultilevel"/>
    <w:tmpl w:val="F25C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2A62"/>
    <w:multiLevelType w:val="hybridMultilevel"/>
    <w:tmpl w:val="55200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050975">
    <w:abstractNumId w:val="6"/>
  </w:num>
  <w:num w:numId="2" w16cid:durableId="1946888367">
    <w:abstractNumId w:val="2"/>
  </w:num>
  <w:num w:numId="3" w16cid:durableId="231090365">
    <w:abstractNumId w:val="5"/>
  </w:num>
  <w:num w:numId="4" w16cid:durableId="1109008870">
    <w:abstractNumId w:val="7"/>
  </w:num>
  <w:num w:numId="5" w16cid:durableId="421100183">
    <w:abstractNumId w:val="3"/>
  </w:num>
  <w:num w:numId="6" w16cid:durableId="1576014229">
    <w:abstractNumId w:val="1"/>
  </w:num>
  <w:num w:numId="7" w16cid:durableId="745570175">
    <w:abstractNumId w:val="8"/>
  </w:num>
  <w:num w:numId="8" w16cid:durableId="675422670">
    <w:abstractNumId w:val="4"/>
  </w:num>
  <w:num w:numId="9" w16cid:durableId="118247842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31446"/>
    <w:rsid w:val="00062C5B"/>
    <w:rsid w:val="00062CC8"/>
    <w:rsid w:val="0006494D"/>
    <w:rsid w:val="00086A4D"/>
    <w:rsid w:val="00095235"/>
    <w:rsid w:val="00095D62"/>
    <w:rsid w:val="000E23EB"/>
    <w:rsid w:val="000F072E"/>
    <w:rsid w:val="001138F1"/>
    <w:rsid w:val="001177D4"/>
    <w:rsid w:val="00120E4C"/>
    <w:rsid w:val="00121945"/>
    <w:rsid w:val="00121C96"/>
    <w:rsid w:val="00122BB3"/>
    <w:rsid w:val="00124C22"/>
    <w:rsid w:val="00127B59"/>
    <w:rsid w:val="00142453"/>
    <w:rsid w:val="001546A0"/>
    <w:rsid w:val="001548E5"/>
    <w:rsid w:val="001556B0"/>
    <w:rsid w:val="001653A7"/>
    <w:rsid w:val="00180D9F"/>
    <w:rsid w:val="0018631A"/>
    <w:rsid w:val="00192559"/>
    <w:rsid w:val="001A0183"/>
    <w:rsid w:val="001B2F60"/>
    <w:rsid w:val="001C3F09"/>
    <w:rsid w:val="001C78F7"/>
    <w:rsid w:val="001D73AC"/>
    <w:rsid w:val="002030D7"/>
    <w:rsid w:val="00206245"/>
    <w:rsid w:val="002114BC"/>
    <w:rsid w:val="00211F92"/>
    <w:rsid w:val="00215F26"/>
    <w:rsid w:val="00221BF1"/>
    <w:rsid w:val="0022682A"/>
    <w:rsid w:val="00233C1B"/>
    <w:rsid w:val="00236B81"/>
    <w:rsid w:val="00236FAC"/>
    <w:rsid w:val="00246CF8"/>
    <w:rsid w:val="002A7C64"/>
    <w:rsid w:val="002C09D7"/>
    <w:rsid w:val="002C456D"/>
    <w:rsid w:val="002C6225"/>
    <w:rsid w:val="002C6AC9"/>
    <w:rsid w:val="002E0531"/>
    <w:rsid w:val="002F703E"/>
    <w:rsid w:val="00304762"/>
    <w:rsid w:val="003056ED"/>
    <w:rsid w:val="00313623"/>
    <w:rsid w:val="00325267"/>
    <w:rsid w:val="00346E39"/>
    <w:rsid w:val="00346FFE"/>
    <w:rsid w:val="0034735C"/>
    <w:rsid w:val="0037261B"/>
    <w:rsid w:val="00374FF6"/>
    <w:rsid w:val="00395D01"/>
    <w:rsid w:val="003A5BC7"/>
    <w:rsid w:val="003B345E"/>
    <w:rsid w:val="003B380D"/>
    <w:rsid w:val="003B6349"/>
    <w:rsid w:val="003C156A"/>
    <w:rsid w:val="003C5B67"/>
    <w:rsid w:val="003C7F87"/>
    <w:rsid w:val="003D4BF3"/>
    <w:rsid w:val="003D79AF"/>
    <w:rsid w:val="003E05A5"/>
    <w:rsid w:val="003F0E3F"/>
    <w:rsid w:val="00401132"/>
    <w:rsid w:val="00435702"/>
    <w:rsid w:val="0043635D"/>
    <w:rsid w:val="00440884"/>
    <w:rsid w:val="004412D2"/>
    <w:rsid w:val="00447E39"/>
    <w:rsid w:val="00454D84"/>
    <w:rsid w:val="00461A16"/>
    <w:rsid w:val="00471F2B"/>
    <w:rsid w:val="00480A47"/>
    <w:rsid w:val="00487ED2"/>
    <w:rsid w:val="00493E0E"/>
    <w:rsid w:val="004A545B"/>
    <w:rsid w:val="004B6427"/>
    <w:rsid w:val="004C56BB"/>
    <w:rsid w:val="004D586E"/>
    <w:rsid w:val="004D6E88"/>
    <w:rsid w:val="004E31A7"/>
    <w:rsid w:val="004F4C11"/>
    <w:rsid w:val="005316D1"/>
    <w:rsid w:val="005338C9"/>
    <w:rsid w:val="005408FA"/>
    <w:rsid w:val="00550777"/>
    <w:rsid w:val="005511ED"/>
    <w:rsid w:val="0055657F"/>
    <w:rsid w:val="0056292A"/>
    <w:rsid w:val="005677FC"/>
    <w:rsid w:val="00575CEF"/>
    <w:rsid w:val="00581A78"/>
    <w:rsid w:val="005822B2"/>
    <w:rsid w:val="00592E01"/>
    <w:rsid w:val="00592F55"/>
    <w:rsid w:val="00596E58"/>
    <w:rsid w:val="005A0910"/>
    <w:rsid w:val="005A1968"/>
    <w:rsid w:val="005A316A"/>
    <w:rsid w:val="005A7CD2"/>
    <w:rsid w:val="005B3186"/>
    <w:rsid w:val="005D2102"/>
    <w:rsid w:val="005E3651"/>
    <w:rsid w:val="005F7CC4"/>
    <w:rsid w:val="00604D87"/>
    <w:rsid w:val="006119FB"/>
    <w:rsid w:val="00630424"/>
    <w:rsid w:val="00633656"/>
    <w:rsid w:val="006343B3"/>
    <w:rsid w:val="00642357"/>
    <w:rsid w:val="006446FF"/>
    <w:rsid w:val="00661F78"/>
    <w:rsid w:val="006663F3"/>
    <w:rsid w:val="00667405"/>
    <w:rsid w:val="0067091A"/>
    <w:rsid w:val="006714CF"/>
    <w:rsid w:val="006719D7"/>
    <w:rsid w:val="006858BE"/>
    <w:rsid w:val="0069435C"/>
    <w:rsid w:val="00695EEF"/>
    <w:rsid w:val="0069716B"/>
    <w:rsid w:val="006A156A"/>
    <w:rsid w:val="006A49A9"/>
    <w:rsid w:val="006B1607"/>
    <w:rsid w:val="006B21B8"/>
    <w:rsid w:val="006C1131"/>
    <w:rsid w:val="006C16F4"/>
    <w:rsid w:val="006D242A"/>
    <w:rsid w:val="006D2931"/>
    <w:rsid w:val="006D3606"/>
    <w:rsid w:val="006E4FD7"/>
    <w:rsid w:val="006F1B67"/>
    <w:rsid w:val="006F5260"/>
    <w:rsid w:val="006F6B13"/>
    <w:rsid w:val="007003DC"/>
    <w:rsid w:val="007074D2"/>
    <w:rsid w:val="007077A6"/>
    <w:rsid w:val="007116D1"/>
    <w:rsid w:val="00761F3B"/>
    <w:rsid w:val="00783244"/>
    <w:rsid w:val="007855A9"/>
    <w:rsid w:val="00793EF1"/>
    <w:rsid w:val="007A06F0"/>
    <w:rsid w:val="007A34F9"/>
    <w:rsid w:val="007A3EF6"/>
    <w:rsid w:val="007A4E97"/>
    <w:rsid w:val="007B07FF"/>
    <w:rsid w:val="007B7E6A"/>
    <w:rsid w:val="007D2C70"/>
    <w:rsid w:val="007D5FEF"/>
    <w:rsid w:val="007E2B05"/>
    <w:rsid w:val="007E4541"/>
    <w:rsid w:val="007E5892"/>
    <w:rsid w:val="007E6E3F"/>
    <w:rsid w:val="00802E9A"/>
    <w:rsid w:val="00805B22"/>
    <w:rsid w:val="008108C9"/>
    <w:rsid w:val="00811961"/>
    <w:rsid w:val="008439BE"/>
    <w:rsid w:val="00882A1F"/>
    <w:rsid w:val="008B0DF2"/>
    <w:rsid w:val="008B1A58"/>
    <w:rsid w:val="008B43BD"/>
    <w:rsid w:val="008B636F"/>
    <w:rsid w:val="008C0412"/>
    <w:rsid w:val="008C2FE6"/>
    <w:rsid w:val="008E0872"/>
    <w:rsid w:val="008F675E"/>
    <w:rsid w:val="00911884"/>
    <w:rsid w:val="009146A5"/>
    <w:rsid w:val="00915E2F"/>
    <w:rsid w:val="009161DC"/>
    <w:rsid w:val="009203FD"/>
    <w:rsid w:val="00933631"/>
    <w:rsid w:val="009340EA"/>
    <w:rsid w:val="00936032"/>
    <w:rsid w:val="00945758"/>
    <w:rsid w:val="0094610A"/>
    <w:rsid w:val="009467FA"/>
    <w:rsid w:val="00950F99"/>
    <w:rsid w:val="009517E7"/>
    <w:rsid w:val="009574B2"/>
    <w:rsid w:val="00966562"/>
    <w:rsid w:val="0096786D"/>
    <w:rsid w:val="0097526D"/>
    <w:rsid w:val="00982B4B"/>
    <w:rsid w:val="009B0C9C"/>
    <w:rsid w:val="009B542B"/>
    <w:rsid w:val="009C0B0B"/>
    <w:rsid w:val="009C3426"/>
    <w:rsid w:val="009C3E32"/>
    <w:rsid w:val="009D4328"/>
    <w:rsid w:val="009D74E5"/>
    <w:rsid w:val="009F43CD"/>
    <w:rsid w:val="00A15B96"/>
    <w:rsid w:val="00A2002A"/>
    <w:rsid w:val="00A33939"/>
    <w:rsid w:val="00A511E8"/>
    <w:rsid w:val="00A56EE3"/>
    <w:rsid w:val="00A669D5"/>
    <w:rsid w:val="00A7399E"/>
    <w:rsid w:val="00A75049"/>
    <w:rsid w:val="00A84343"/>
    <w:rsid w:val="00A86E53"/>
    <w:rsid w:val="00AA0EF8"/>
    <w:rsid w:val="00AD6EF1"/>
    <w:rsid w:val="00AE254E"/>
    <w:rsid w:val="00AE6A80"/>
    <w:rsid w:val="00AF5776"/>
    <w:rsid w:val="00B13693"/>
    <w:rsid w:val="00B222F0"/>
    <w:rsid w:val="00B228A5"/>
    <w:rsid w:val="00B2678F"/>
    <w:rsid w:val="00B3613A"/>
    <w:rsid w:val="00B40331"/>
    <w:rsid w:val="00B479A1"/>
    <w:rsid w:val="00B51E1E"/>
    <w:rsid w:val="00B63C30"/>
    <w:rsid w:val="00B777E4"/>
    <w:rsid w:val="00B94322"/>
    <w:rsid w:val="00BA3749"/>
    <w:rsid w:val="00BB3317"/>
    <w:rsid w:val="00BB6E03"/>
    <w:rsid w:val="00BB7934"/>
    <w:rsid w:val="00BD1A5A"/>
    <w:rsid w:val="00BE71A1"/>
    <w:rsid w:val="00BF2DCE"/>
    <w:rsid w:val="00C04D37"/>
    <w:rsid w:val="00C04F51"/>
    <w:rsid w:val="00C06C11"/>
    <w:rsid w:val="00C102FB"/>
    <w:rsid w:val="00C17A28"/>
    <w:rsid w:val="00C35428"/>
    <w:rsid w:val="00C43933"/>
    <w:rsid w:val="00C821B9"/>
    <w:rsid w:val="00C82487"/>
    <w:rsid w:val="00C936F2"/>
    <w:rsid w:val="00CB0970"/>
    <w:rsid w:val="00CB4B08"/>
    <w:rsid w:val="00CC49C8"/>
    <w:rsid w:val="00CD4A77"/>
    <w:rsid w:val="00CF3428"/>
    <w:rsid w:val="00D03927"/>
    <w:rsid w:val="00D17F62"/>
    <w:rsid w:val="00D261CD"/>
    <w:rsid w:val="00D33E16"/>
    <w:rsid w:val="00D4432C"/>
    <w:rsid w:val="00D63F9A"/>
    <w:rsid w:val="00D65150"/>
    <w:rsid w:val="00D84D98"/>
    <w:rsid w:val="00D90E57"/>
    <w:rsid w:val="00D92E76"/>
    <w:rsid w:val="00DA3CC4"/>
    <w:rsid w:val="00DA4245"/>
    <w:rsid w:val="00DB75A5"/>
    <w:rsid w:val="00DF3DB9"/>
    <w:rsid w:val="00E07B19"/>
    <w:rsid w:val="00E10358"/>
    <w:rsid w:val="00E1557E"/>
    <w:rsid w:val="00E15690"/>
    <w:rsid w:val="00E25B22"/>
    <w:rsid w:val="00E315B1"/>
    <w:rsid w:val="00E33471"/>
    <w:rsid w:val="00E33A9E"/>
    <w:rsid w:val="00E3798F"/>
    <w:rsid w:val="00E44D95"/>
    <w:rsid w:val="00E44F6C"/>
    <w:rsid w:val="00E45ACA"/>
    <w:rsid w:val="00E57567"/>
    <w:rsid w:val="00E6437F"/>
    <w:rsid w:val="00E909BF"/>
    <w:rsid w:val="00E95989"/>
    <w:rsid w:val="00E95F33"/>
    <w:rsid w:val="00EB510C"/>
    <w:rsid w:val="00EC647A"/>
    <w:rsid w:val="00EE1762"/>
    <w:rsid w:val="00EF7A37"/>
    <w:rsid w:val="00F04C82"/>
    <w:rsid w:val="00F12E3D"/>
    <w:rsid w:val="00F26074"/>
    <w:rsid w:val="00F34572"/>
    <w:rsid w:val="00F401B8"/>
    <w:rsid w:val="00F41218"/>
    <w:rsid w:val="00F41995"/>
    <w:rsid w:val="00F43645"/>
    <w:rsid w:val="00F4654A"/>
    <w:rsid w:val="00F57DAB"/>
    <w:rsid w:val="00F63FB7"/>
    <w:rsid w:val="00F71C30"/>
    <w:rsid w:val="00F764F3"/>
    <w:rsid w:val="00F83CE5"/>
    <w:rsid w:val="00F85801"/>
    <w:rsid w:val="00FA0A34"/>
    <w:rsid w:val="00FB0C01"/>
    <w:rsid w:val="00FB1109"/>
    <w:rsid w:val="00FB3824"/>
    <w:rsid w:val="00FC15AE"/>
    <w:rsid w:val="00FC4AE4"/>
    <w:rsid w:val="00FD77E6"/>
    <w:rsid w:val="00FF66D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D88FB"/>
  <w15:docId w15:val="{BFE0979F-338D-413F-B530-A8ABED46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4C56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lackpool.gov.uk/Your-Council/Creating-a-better-Blackpool/Blackpool-Council-plan/Priority-two-Communitie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ackpool.gov.uk/Your-Council/Creating-a-better-Blackpool/Blackpool-Council-plan/Priority-one-The-economy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8B93E2BD4EB4F827635E02B06D37F" ma:contentTypeVersion="13" ma:contentTypeDescription="Create a new document." ma:contentTypeScope="" ma:versionID="4bf138304613d729292d2eaa70888951">
  <xsd:schema xmlns:xsd="http://www.w3.org/2001/XMLSchema" xmlns:xs="http://www.w3.org/2001/XMLSchema" xmlns:p="http://schemas.microsoft.com/office/2006/metadata/properties" xmlns:ns3="9334a0cc-c753-4cc8-b2ad-f1f463b1629d" xmlns:ns4="00f407a4-e7e3-4e54-823c-6879b3004c99" targetNamespace="http://schemas.microsoft.com/office/2006/metadata/properties" ma:root="true" ma:fieldsID="30ded76170675074141e9b683c8a19d6" ns3:_="" ns4:_="">
    <xsd:import namespace="9334a0cc-c753-4cc8-b2ad-f1f463b1629d"/>
    <xsd:import namespace="00f407a4-e7e3-4e54-823c-6879b3004c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4a0cc-c753-4cc8-b2ad-f1f463b16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07a4-e7e3-4e54-823c-6879b3004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5A434-1A2E-43E9-A5D1-F5546798B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3BECE-70E1-463E-B23B-E596C4D9E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5B535B-D97B-4F4A-96A4-CC342F4E3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4a0cc-c753-4cc8-b2ad-f1f463b1629d"/>
    <ds:schemaRef ds:uri="00f407a4-e7e3-4e54-823c-6879b3004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6149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5</cp:revision>
  <cp:lastPrinted>2022-11-22T09:59:00Z</cp:lastPrinted>
  <dcterms:created xsi:type="dcterms:W3CDTF">2023-04-14T14:14:00Z</dcterms:created>
  <dcterms:modified xsi:type="dcterms:W3CDTF">2026-07-06T13:25:00Z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0x010100E9A8B93E2BD4EB4F827635E02B06D37F</vt:lpwstr>
  </property>
</Properties>
</file>