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3320F9" w:rsidRPr="00F6618E" w14:paraId="31D01D0D" w14:textId="77777777" w:rsidTr="00935F2E">
        <w:trPr>
          <w:cantSplit/>
          <w:trHeight w:hRule="exact" w:val="340"/>
        </w:trPr>
        <w:tc>
          <w:tcPr>
            <w:tcW w:w="1392" w:type="dxa"/>
            <w:shd w:val="clear" w:color="auto" w:fill="DEE3EC"/>
            <w:vAlign w:val="center"/>
          </w:tcPr>
          <w:p w14:paraId="7F80607E"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 xml:space="preserve">Post </w:t>
            </w:r>
            <w:proofErr w:type="gramStart"/>
            <w:r w:rsidRPr="00F6618E">
              <w:rPr>
                <w:rStyle w:val="HEADINGINLOWERCASE-11PTBOLD"/>
                <w:color w:val="auto"/>
              </w:rPr>
              <w:t>No. :</w:t>
            </w:r>
            <w:proofErr w:type="gramEnd"/>
          </w:p>
        </w:tc>
        <w:tc>
          <w:tcPr>
            <w:tcW w:w="9064" w:type="dxa"/>
            <w:vAlign w:val="center"/>
          </w:tcPr>
          <w:p w14:paraId="7B02B469" w14:textId="6FC826AB" w:rsidR="003320F9" w:rsidRPr="00F6618E" w:rsidRDefault="003320F9" w:rsidP="00935F2E">
            <w:pPr>
              <w:pStyle w:val="BODYTEXTSTYLE"/>
              <w:spacing w:after="0"/>
              <w:rPr>
                <w:rStyle w:val="HEADINGINLOWERCASE-11PTBOLD"/>
                <w:b w:val="0"/>
                <w:color w:val="auto"/>
              </w:rPr>
            </w:pPr>
            <w:r w:rsidRPr="00A24A79">
              <w:rPr>
                <w:rStyle w:val="HEADINGINLOWERCASE-11PTBOLD"/>
                <w:b w:val="0"/>
                <w:color w:val="auto"/>
              </w:rPr>
              <w:t>POST00003674</w:t>
            </w:r>
            <w:r>
              <w:rPr>
                <w:rStyle w:val="HEADINGINLOWERCASE-11PTBOLD"/>
                <w:b w:val="0"/>
                <w:color w:val="auto"/>
              </w:rPr>
              <w:t xml:space="preserve"> </w:t>
            </w:r>
          </w:p>
        </w:tc>
      </w:tr>
      <w:tr w:rsidR="003320F9" w:rsidRPr="00F6618E" w14:paraId="1B07064F" w14:textId="77777777" w:rsidTr="00935F2E">
        <w:trPr>
          <w:cantSplit/>
          <w:trHeight w:hRule="exact" w:val="340"/>
        </w:trPr>
        <w:tc>
          <w:tcPr>
            <w:tcW w:w="1392" w:type="dxa"/>
            <w:shd w:val="clear" w:color="auto" w:fill="DEE3EC"/>
            <w:vAlign w:val="center"/>
          </w:tcPr>
          <w:p w14:paraId="17F74DC6"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Post Title:</w:t>
            </w:r>
          </w:p>
        </w:tc>
        <w:tc>
          <w:tcPr>
            <w:tcW w:w="9064" w:type="dxa"/>
            <w:vAlign w:val="center"/>
          </w:tcPr>
          <w:p w14:paraId="056F5470"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 xml:space="preserve">Selective Licensing Team Leader </w:t>
            </w:r>
          </w:p>
        </w:tc>
      </w:tr>
      <w:tr w:rsidR="003320F9" w:rsidRPr="00F6618E" w14:paraId="7E80BD1E" w14:textId="77777777" w:rsidTr="00935F2E">
        <w:trPr>
          <w:cantSplit/>
          <w:trHeight w:hRule="exact" w:val="340"/>
        </w:trPr>
        <w:tc>
          <w:tcPr>
            <w:tcW w:w="1392" w:type="dxa"/>
            <w:shd w:val="clear" w:color="auto" w:fill="DEE3EC"/>
            <w:vAlign w:val="center"/>
          </w:tcPr>
          <w:p w14:paraId="7789D252"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Directorate:</w:t>
            </w:r>
          </w:p>
        </w:tc>
        <w:tc>
          <w:tcPr>
            <w:tcW w:w="9064" w:type="dxa"/>
            <w:vAlign w:val="center"/>
          </w:tcPr>
          <w:p w14:paraId="7D569AE2"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Community and Environmental Services</w:t>
            </w:r>
          </w:p>
        </w:tc>
      </w:tr>
      <w:tr w:rsidR="003320F9" w:rsidRPr="00F6618E" w14:paraId="6BB152F9" w14:textId="77777777" w:rsidTr="00935F2E">
        <w:trPr>
          <w:cantSplit/>
          <w:trHeight w:hRule="exact" w:val="340"/>
        </w:trPr>
        <w:tc>
          <w:tcPr>
            <w:tcW w:w="1392" w:type="dxa"/>
            <w:shd w:val="clear" w:color="auto" w:fill="DEE3EC"/>
            <w:vAlign w:val="center"/>
          </w:tcPr>
          <w:p w14:paraId="2BE43331"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Division:</w:t>
            </w:r>
          </w:p>
        </w:tc>
        <w:tc>
          <w:tcPr>
            <w:tcW w:w="9064" w:type="dxa"/>
            <w:vAlign w:val="center"/>
          </w:tcPr>
          <w:p w14:paraId="6C8CAC0D"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Public Protection</w:t>
            </w:r>
          </w:p>
        </w:tc>
      </w:tr>
      <w:tr w:rsidR="003320F9" w:rsidRPr="00F6618E" w14:paraId="27036640" w14:textId="77777777" w:rsidTr="00935F2E">
        <w:trPr>
          <w:cantSplit/>
          <w:trHeight w:hRule="exact" w:val="340"/>
        </w:trPr>
        <w:tc>
          <w:tcPr>
            <w:tcW w:w="1392" w:type="dxa"/>
            <w:shd w:val="clear" w:color="auto" w:fill="DEE3EC"/>
            <w:vAlign w:val="center"/>
          </w:tcPr>
          <w:p w14:paraId="0CC91C29"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Section:</w:t>
            </w:r>
          </w:p>
        </w:tc>
        <w:tc>
          <w:tcPr>
            <w:tcW w:w="9064" w:type="dxa"/>
            <w:vAlign w:val="center"/>
          </w:tcPr>
          <w:p w14:paraId="1A4A148F"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Housing Enforcement</w:t>
            </w:r>
          </w:p>
        </w:tc>
      </w:tr>
      <w:tr w:rsidR="003320F9" w:rsidRPr="00F6618E" w14:paraId="1999D0F6" w14:textId="77777777" w:rsidTr="00935F2E">
        <w:trPr>
          <w:cantSplit/>
          <w:trHeight w:hRule="exact" w:val="340"/>
        </w:trPr>
        <w:tc>
          <w:tcPr>
            <w:tcW w:w="1392" w:type="dxa"/>
            <w:shd w:val="clear" w:color="auto" w:fill="DEE3EC"/>
            <w:vAlign w:val="center"/>
          </w:tcPr>
          <w:p w14:paraId="487676D9"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Reports To:</w:t>
            </w:r>
          </w:p>
        </w:tc>
        <w:tc>
          <w:tcPr>
            <w:tcW w:w="9064" w:type="dxa"/>
            <w:vAlign w:val="center"/>
          </w:tcPr>
          <w:p w14:paraId="03BA3542"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Selective Licensing Delivery Manager</w:t>
            </w:r>
          </w:p>
        </w:tc>
      </w:tr>
      <w:tr w:rsidR="003320F9" w:rsidRPr="00F6618E" w14:paraId="1515C198" w14:textId="77777777" w:rsidTr="00935F2E">
        <w:trPr>
          <w:cantSplit/>
          <w:trHeight w:hRule="exact" w:val="340"/>
        </w:trPr>
        <w:tc>
          <w:tcPr>
            <w:tcW w:w="1392" w:type="dxa"/>
            <w:shd w:val="clear" w:color="auto" w:fill="DEE3EC"/>
            <w:vAlign w:val="center"/>
          </w:tcPr>
          <w:p w14:paraId="3CF238BF"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Location:</w:t>
            </w:r>
          </w:p>
        </w:tc>
        <w:tc>
          <w:tcPr>
            <w:tcW w:w="9064" w:type="dxa"/>
            <w:vAlign w:val="center"/>
          </w:tcPr>
          <w:p w14:paraId="3377C6E3"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Municipal Buildings</w:t>
            </w:r>
          </w:p>
        </w:tc>
      </w:tr>
      <w:tr w:rsidR="003320F9" w:rsidRPr="00F6618E" w14:paraId="7BE05C46" w14:textId="77777777" w:rsidTr="00935F2E">
        <w:trPr>
          <w:cantSplit/>
          <w:trHeight w:hRule="exact" w:val="360"/>
        </w:trPr>
        <w:tc>
          <w:tcPr>
            <w:tcW w:w="1392" w:type="dxa"/>
            <w:shd w:val="clear" w:color="auto" w:fill="DEE3EC"/>
            <w:vAlign w:val="center"/>
          </w:tcPr>
          <w:p w14:paraId="7EB0907F"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DBS Status:</w:t>
            </w:r>
          </w:p>
        </w:tc>
        <w:tc>
          <w:tcPr>
            <w:tcW w:w="9064" w:type="dxa"/>
            <w:vAlign w:val="center"/>
          </w:tcPr>
          <w:p w14:paraId="56A465C0" w14:textId="77777777" w:rsidR="003320F9" w:rsidRPr="00F6618E" w:rsidRDefault="003320F9" w:rsidP="00935F2E">
            <w:pPr>
              <w:pStyle w:val="ListParagraph"/>
              <w:spacing w:after="0" w:line="240" w:lineRule="auto"/>
              <w:ind w:left="0"/>
              <w:contextualSpacing w:val="0"/>
              <w:rPr>
                <w:rStyle w:val="HEADINGINLOWERCASE-11PTBOLD"/>
                <w:b w:val="0"/>
                <w:color w:val="auto"/>
              </w:rPr>
            </w:pPr>
            <w:r w:rsidRPr="00F6618E">
              <w:t>None</w:t>
            </w:r>
          </w:p>
        </w:tc>
      </w:tr>
      <w:tr w:rsidR="003320F9" w:rsidRPr="00F6618E" w14:paraId="038065ED" w14:textId="77777777" w:rsidTr="00935F2E">
        <w:trPr>
          <w:cantSplit/>
          <w:trHeight w:hRule="exact" w:val="340"/>
        </w:trPr>
        <w:tc>
          <w:tcPr>
            <w:tcW w:w="1392" w:type="dxa"/>
            <w:shd w:val="clear" w:color="auto" w:fill="DEE3EC"/>
            <w:vAlign w:val="center"/>
          </w:tcPr>
          <w:p w14:paraId="6940EE5A"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Grade:</w:t>
            </w:r>
          </w:p>
        </w:tc>
        <w:tc>
          <w:tcPr>
            <w:tcW w:w="9064" w:type="dxa"/>
            <w:vAlign w:val="center"/>
          </w:tcPr>
          <w:p w14:paraId="7B04D586"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Grade H1</w:t>
            </w:r>
          </w:p>
        </w:tc>
      </w:tr>
    </w:tbl>
    <w:p w14:paraId="6FD2EC78" w14:textId="77777777" w:rsidR="003320F9" w:rsidRPr="00F6618E" w:rsidRDefault="003320F9" w:rsidP="003320F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320F9" w:rsidRPr="00F6618E" w14:paraId="231C31C2" w14:textId="77777777" w:rsidTr="00935F2E">
        <w:trPr>
          <w:trHeight w:hRule="exact" w:val="340"/>
        </w:trPr>
        <w:tc>
          <w:tcPr>
            <w:tcW w:w="10456" w:type="dxa"/>
            <w:shd w:val="clear" w:color="auto" w:fill="DEE3EC"/>
            <w:vAlign w:val="center"/>
          </w:tcPr>
          <w:p w14:paraId="09C69A5A"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Role Purpose</w:t>
            </w:r>
          </w:p>
        </w:tc>
      </w:tr>
      <w:tr w:rsidR="003320F9" w:rsidRPr="00F6618E" w14:paraId="7A3AE55E" w14:textId="77777777" w:rsidTr="00935F2E">
        <w:trPr>
          <w:trHeight w:val="562"/>
        </w:trPr>
        <w:tc>
          <w:tcPr>
            <w:tcW w:w="10456" w:type="dxa"/>
          </w:tcPr>
          <w:p w14:paraId="0BADA8C3" w14:textId="77777777" w:rsidR="003320F9" w:rsidRPr="00F6618E" w:rsidRDefault="003320F9" w:rsidP="003320F9">
            <w:pPr>
              <w:pStyle w:val="BODYTEXTSTYLE"/>
              <w:numPr>
                <w:ilvl w:val="0"/>
                <w:numId w:val="3"/>
              </w:numPr>
              <w:spacing w:after="0" w:line="240" w:lineRule="auto"/>
              <w:jc w:val="both"/>
              <w:rPr>
                <w:rStyle w:val="HEADINGINLOWERCASE-11PTBOLD"/>
                <w:b w:val="0"/>
                <w:color w:val="auto"/>
              </w:rPr>
            </w:pPr>
            <w:r w:rsidRPr="00F6618E">
              <w:rPr>
                <w:rStyle w:val="HEADINGINLOWERCASE-11PTBOLD"/>
                <w:b w:val="0"/>
                <w:color w:val="auto"/>
              </w:rPr>
              <w:t>To support the Selective Licensing Delivery Manager in the delivery of the Selective Licensing Scheme.</w:t>
            </w:r>
          </w:p>
          <w:p w14:paraId="202FE6AE" w14:textId="11B14A65" w:rsidR="003320F9" w:rsidRPr="00F6618E" w:rsidRDefault="003320F9" w:rsidP="003320F9">
            <w:pPr>
              <w:pStyle w:val="ListParagraph"/>
              <w:numPr>
                <w:ilvl w:val="0"/>
                <w:numId w:val="3"/>
              </w:numPr>
              <w:spacing w:after="0"/>
              <w:jc w:val="both"/>
              <w:rPr>
                <w:rStyle w:val="HEADINGINLOWERCASE-11PTBOLD"/>
                <w:rFonts w:asciiTheme="minorHAnsi" w:eastAsiaTheme="minorHAnsi" w:hAnsiTheme="minorHAnsi" w:cstheme="minorBidi"/>
                <w:b w:val="0"/>
                <w:bCs w:val="0"/>
                <w:color w:val="auto"/>
              </w:rPr>
            </w:pPr>
            <w:r w:rsidRPr="00F6618E">
              <w:rPr>
                <w:rFonts w:asciiTheme="minorHAnsi" w:eastAsiaTheme="minorHAnsi" w:hAnsiTheme="minorHAnsi" w:cstheme="minorBidi"/>
              </w:rPr>
              <w:t xml:space="preserve">To supervise the Selective Licensing Officers on a </w:t>
            </w:r>
            <w:r w:rsidRPr="00F6618E">
              <w:rPr>
                <w:rFonts w:asciiTheme="minorHAnsi" w:eastAsiaTheme="minorHAnsi" w:hAnsiTheme="minorHAnsi" w:cstheme="minorBidi"/>
              </w:rPr>
              <w:t>day-to-day</w:t>
            </w:r>
            <w:r w:rsidRPr="00F6618E">
              <w:rPr>
                <w:rFonts w:asciiTheme="minorHAnsi" w:eastAsiaTheme="minorHAnsi" w:hAnsiTheme="minorHAnsi" w:cstheme="minorBidi"/>
              </w:rPr>
              <w:t xml:space="preserve"> basis, providing training to new members of staff. </w:t>
            </w:r>
          </w:p>
          <w:p w14:paraId="68B170A2" w14:textId="77777777" w:rsidR="003320F9" w:rsidRPr="00F6618E" w:rsidRDefault="003320F9" w:rsidP="003320F9">
            <w:pPr>
              <w:pStyle w:val="ListParagraph"/>
              <w:numPr>
                <w:ilvl w:val="0"/>
                <w:numId w:val="3"/>
              </w:numPr>
              <w:spacing w:after="0"/>
              <w:jc w:val="both"/>
              <w:rPr>
                <w:rStyle w:val="HEADINGINLOWERCASE-11PTBOLD"/>
                <w:rFonts w:asciiTheme="minorHAnsi" w:eastAsiaTheme="minorHAnsi" w:hAnsiTheme="minorHAnsi" w:cstheme="minorBidi"/>
                <w:b w:val="0"/>
                <w:bCs w:val="0"/>
                <w:color w:val="auto"/>
              </w:rPr>
            </w:pPr>
            <w:r w:rsidRPr="00F6618E">
              <w:rPr>
                <w:rFonts w:asciiTheme="minorHAnsi" w:eastAsiaTheme="minorHAnsi" w:hAnsiTheme="minorHAnsi" w:cstheme="minorBidi"/>
              </w:rPr>
              <w:t xml:space="preserve">To oversee advice, training and guidance to the Selective Licensing Team, landlords and agents to ensure compliance with current and future housing legislation. </w:t>
            </w:r>
          </w:p>
        </w:tc>
      </w:tr>
    </w:tbl>
    <w:p w14:paraId="407E4447" w14:textId="77777777" w:rsidR="003320F9" w:rsidRPr="00F6618E" w:rsidRDefault="003320F9" w:rsidP="003320F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3320F9" w:rsidRPr="00F6618E" w14:paraId="088CCEC4" w14:textId="77777777" w:rsidTr="00935F2E">
        <w:trPr>
          <w:trHeight w:hRule="exact" w:val="340"/>
        </w:trPr>
        <w:tc>
          <w:tcPr>
            <w:tcW w:w="10456" w:type="dxa"/>
            <w:shd w:val="clear" w:color="auto" w:fill="DEE3EC"/>
            <w:vAlign w:val="center"/>
          </w:tcPr>
          <w:p w14:paraId="470E3ED2" w14:textId="77777777" w:rsidR="003320F9" w:rsidRPr="00F6618E" w:rsidRDefault="003320F9" w:rsidP="00935F2E">
            <w:pPr>
              <w:pStyle w:val="BODYTEXTSTYLE"/>
              <w:spacing w:after="0"/>
              <w:rPr>
                <w:rStyle w:val="HEADINGINLOWERCASE-11PTBOLD"/>
                <w:color w:val="auto"/>
              </w:rPr>
            </w:pPr>
            <w:r w:rsidRPr="00F6618E">
              <w:rPr>
                <w:color w:val="auto"/>
              </w:rPr>
              <w:br w:type="page"/>
            </w:r>
            <w:r w:rsidRPr="00F6618E">
              <w:rPr>
                <w:b/>
                <w:color w:val="auto"/>
              </w:rPr>
              <w:t xml:space="preserve">Main </w:t>
            </w:r>
            <w:r w:rsidRPr="00F6618E">
              <w:rPr>
                <w:rStyle w:val="HEADINGINLOWERCASE-11PTBOLD"/>
                <w:color w:val="auto"/>
              </w:rPr>
              <w:t>Duties and Responsibilities</w:t>
            </w:r>
          </w:p>
        </w:tc>
      </w:tr>
      <w:tr w:rsidR="003320F9" w:rsidRPr="00F6618E" w14:paraId="2B11E5A0" w14:textId="77777777" w:rsidTr="00935F2E">
        <w:trPr>
          <w:trHeight w:val="567"/>
        </w:trPr>
        <w:tc>
          <w:tcPr>
            <w:tcW w:w="10456" w:type="dxa"/>
          </w:tcPr>
          <w:p w14:paraId="1CE4EBD4"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To manage the Selective Licensing Scheme and a proactive inspection regime across a wide area within a given timescale.</w:t>
            </w:r>
          </w:p>
          <w:p w14:paraId="1537E774" w14:textId="77777777" w:rsidR="003320F9" w:rsidRPr="00F6618E" w:rsidRDefault="003320F9" w:rsidP="003320F9">
            <w:pPr>
              <w:pStyle w:val="ListParagraph"/>
              <w:numPr>
                <w:ilvl w:val="0"/>
                <w:numId w:val="2"/>
              </w:numPr>
              <w:spacing w:after="0"/>
              <w:jc w:val="both"/>
              <w:rPr>
                <w:rStyle w:val="HEADINGINLOWERCASE-11PTBOLD"/>
                <w:rFonts w:asciiTheme="minorHAnsi" w:eastAsiaTheme="minorHAnsi" w:hAnsiTheme="minorHAnsi" w:cstheme="minorBidi"/>
                <w:b w:val="0"/>
                <w:bCs w:val="0"/>
                <w:color w:val="auto"/>
              </w:rPr>
            </w:pPr>
            <w:r w:rsidRPr="00F6618E">
              <w:rPr>
                <w:rStyle w:val="HEADINGINLOWERCASE-11PTBOLD"/>
                <w:b w:val="0"/>
                <w:color w:val="auto"/>
              </w:rPr>
              <w:t xml:space="preserve">To carry out statutory duties to investigate and act on a diverse range of housing issues using initiative, education and enforcement of statutory legislation. </w:t>
            </w:r>
          </w:p>
          <w:p w14:paraId="1CB712E7"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To manage a response to Members enquiries.</w:t>
            </w:r>
          </w:p>
          <w:p w14:paraId="365CDF84" w14:textId="77777777" w:rsidR="003320F9" w:rsidRPr="00F6618E" w:rsidRDefault="003320F9" w:rsidP="003320F9">
            <w:pPr>
              <w:numPr>
                <w:ilvl w:val="0"/>
                <w:numId w:val="2"/>
              </w:numPr>
              <w:spacing w:after="0"/>
              <w:contextualSpacing/>
              <w:jc w:val="both"/>
              <w:rPr>
                <w:rFonts w:asciiTheme="minorHAnsi" w:eastAsiaTheme="minorHAnsi" w:hAnsiTheme="minorHAnsi" w:cstheme="minorBidi"/>
                <w:strike/>
              </w:rPr>
            </w:pPr>
            <w:r w:rsidRPr="00F6618E">
              <w:rPr>
                <w:rFonts w:asciiTheme="minorHAnsi" w:eastAsiaTheme="minorHAnsi" w:hAnsiTheme="minorHAnsi" w:cstheme="minorBidi"/>
              </w:rPr>
              <w:t xml:space="preserve">To undertake a variety of forms of legal action, including prosecutions and civil penalties for breaches of Housing Act 2004 offences. </w:t>
            </w:r>
          </w:p>
          <w:p w14:paraId="23F79C41"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 xml:space="preserve">To coordinate multi agency initiatives to improve housing conditions, reduce anti-social behaviour through enforcement and diversion activities by working closely with other agencies, particularly the Police. </w:t>
            </w:r>
          </w:p>
          <w:p w14:paraId="6D322029"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To ensure all available enforcement powers are used to tackle rogue landlords that fail to comply with housing legislation.</w:t>
            </w:r>
          </w:p>
          <w:p w14:paraId="3708A7BA"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To manage the operational function of the Selective Licensing Scheme, advising landlords that fail to comply of the consequences and options.</w:t>
            </w:r>
          </w:p>
          <w:p w14:paraId="62175486"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 xml:space="preserve">To represent Housing Enforcement in respect to the Selective Licensing Scheme in partnership meetings with the Lancashire Fire and Rescue Service and Police, community groups and Council departments. </w:t>
            </w:r>
          </w:p>
          <w:p w14:paraId="34127D3C"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To maintain an operational caseload, including complex housing issues, as required.</w:t>
            </w:r>
          </w:p>
          <w:p w14:paraId="445B377F"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 xml:space="preserve">To co-ordinate stakeholders, Police, locksmiths etc. when undertaking entry of properties via warrants of entry. </w:t>
            </w:r>
          </w:p>
          <w:p w14:paraId="7A6CCEA9" w14:textId="77777777" w:rsidR="003320F9" w:rsidRPr="00F6618E" w:rsidRDefault="003320F9" w:rsidP="003320F9">
            <w:pPr>
              <w:pStyle w:val="ListParagraph"/>
              <w:numPr>
                <w:ilvl w:val="0"/>
                <w:numId w:val="2"/>
              </w:numPr>
              <w:spacing w:after="0"/>
              <w:jc w:val="both"/>
              <w:rPr>
                <w:rFonts w:asciiTheme="minorHAnsi" w:eastAsiaTheme="minorHAnsi" w:hAnsiTheme="minorHAnsi" w:cstheme="minorBidi"/>
              </w:rPr>
            </w:pPr>
            <w:r w:rsidRPr="00F6618E">
              <w:rPr>
                <w:rFonts w:asciiTheme="minorHAnsi" w:eastAsiaTheme="minorHAnsi" w:hAnsiTheme="minorHAnsi" w:cstheme="minorBidi"/>
              </w:rPr>
              <w:t xml:space="preserve">To oversee risk assessments for all sites / areas visited and establish safe working practices in order to carry out the role. </w:t>
            </w:r>
          </w:p>
          <w:p w14:paraId="3B412D32" w14:textId="77777777" w:rsidR="003320F9" w:rsidRPr="00F6618E" w:rsidRDefault="003320F9" w:rsidP="003320F9">
            <w:pPr>
              <w:numPr>
                <w:ilvl w:val="0"/>
                <w:numId w:val="2"/>
              </w:numPr>
              <w:spacing w:after="0"/>
              <w:contextualSpacing/>
              <w:jc w:val="both"/>
              <w:rPr>
                <w:rFonts w:asciiTheme="minorHAnsi" w:eastAsiaTheme="minorHAnsi" w:hAnsiTheme="minorHAnsi" w:cstheme="minorBidi"/>
              </w:rPr>
            </w:pPr>
            <w:r w:rsidRPr="00F6618E">
              <w:rPr>
                <w:rFonts w:asciiTheme="minorHAnsi" w:eastAsiaTheme="minorHAnsi" w:hAnsiTheme="minorHAnsi" w:cstheme="minorBidi"/>
              </w:rPr>
              <w:t>To work closely with agencies to deal with child protection issues, mental health and dealing with vulnerable adults.</w:t>
            </w:r>
          </w:p>
          <w:p w14:paraId="4E6F9E1F" w14:textId="77777777" w:rsidR="003320F9" w:rsidRPr="00F6618E" w:rsidRDefault="003320F9" w:rsidP="003320F9">
            <w:pPr>
              <w:numPr>
                <w:ilvl w:val="0"/>
                <w:numId w:val="2"/>
              </w:numPr>
              <w:spacing w:after="0"/>
              <w:contextualSpacing/>
              <w:jc w:val="both"/>
              <w:rPr>
                <w:rStyle w:val="HEADINGINLOWERCASE-11PTBOLD"/>
                <w:rFonts w:asciiTheme="minorHAnsi" w:eastAsiaTheme="minorHAnsi" w:hAnsiTheme="minorHAnsi" w:cstheme="minorBidi"/>
                <w:b w:val="0"/>
                <w:bCs w:val="0"/>
                <w:color w:val="auto"/>
              </w:rPr>
            </w:pPr>
            <w:r w:rsidRPr="00F6618E">
              <w:rPr>
                <w:rFonts w:asciiTheme="minorHAnsi" w:eastAsiaTheme="minorHAnsi" w:hAnsiTheme="minorHAnsi" w:cstheme="minorBidi"/>
              </w:rPr>
              <w:t xml:space="preserve"> To manage operations with Planning Enforcement, to ensure lawful use of properties.</w:t>
            </w:r>
          </w:p>
        </w:tc>
      </w:tr>
    </w:tbl>
    <w:p w14:paraId="68A30736" w14:textId="77777777" w:rsidR="003320F9" w:rsidRPr="00F6618E" w:rsidRDefault="003320F9" w:rsidP="003320F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320F9" w:rsidRPr="00F6618E" w14:paraId="2DA3FA6C" w14:textId="77777777" w:rsidTr="00935F2E">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1588586"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C073687" w14:textId="77777777" w:rsidR="003320F9" w:rsidRPr="00F6618E" w:rsidRDefault="003320F9" w:rsidP="00935F2E">
            <w:pPr>
              <w:pStyle w:val="BODYTEXTSTYLE"/>
              <w:spacing w:after="0"/>
              <w:jc w:val="right"/>
              <w:rPr>
                <w:rStyle w:val="HEADINGINLOWERCASE-11PTBOLD"/>
                <w:rFonts w:ascii="Wingdings 3" w:hAnsi="Wingdings 3"/>
                <w:color w:val="auto"/>
              </w:rPr>
            </w:pPr>
            <w:r w:rsidRPr="00F6618E">
              <w:rPr>
                <w:rStyle w:val="HEADINGINLOWERCASE-11PTBOLD"/>
                <w:b w:val="0"/>
                <w:color w:val="auto"/>
              </w:rPr>
              <w:t>Please mark which are Essential or Desirable</w:t>
            </w:r>
            <w:r w:rsidRPr="00F6618E">
              <w:rPr>
                <w:rStyle w:val="HEADINGINLOWERCASE-11PTBOLD"/>
                <w:color w:val="auto"/>
              </w:rPr>
              <w:t xml:space="preserve"> </w:t>
            </w:r>
            <w:r w:rsidRPr="00F6618E">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BC3B282" w14:textId="77777777" w:rsidR="003320F9" w:rsidRPr="00F6618E" w:rsidRDefault="003320F9" w:rsidP="00935F2E">
            <w:pPr>
              <w:pStyle w:val="BODYTEXTSTYLE"/>
              <w:spacing w:after="0"/>
              <w:jc w:val="center"/>
              <w:rPr>
                <w:rStyle w:val="HEADINGINLOWERCASE-11PTBOLD"/>
                <w:color w:val="auto"/>
              </w:rPr>
            </w:pPr>
            <w:r w:rsidRPr="00F6618E">
              <w:rPr>
                <w:rStyle w:val="HEADINGINLOWERCASE-11PTBOLD"/>
                <w:color w:val="auto"/>
              </w:rPr>
              <w:t>E/D</w:t>
            </w:r>
          </w:p>
        </w:tc>
      </w:tr>
      <w:tr w:rsidR="003320F9" w:rsidRPr="00F6618E" w14:paraId="56CDDEA6" w14:textId="77777777" w:rsidTr="00935F2E">
        <w:trPr>
          <w:trHeight w:val="298"/>
        </w:trPr>
        <w:tc>
          <w:tcPr>
            <w:tcW w:w="9648" w:type="dxa"/>
            <w:gridSpan w:val="2"/>
            <w:tcBorders>
              <w:top w:val="single" w:sz="6" w:space="0" w:color="808080"/>
              <w:left w:val="single" w:sz="6" w:space="0" w:color="808080"/>
              <w:bottom w:val="single" w:sz="6" w:space="0" w:color="808080"/>
              <w:right w:val="single" w:sz="6" w:space="0" w:color="808080"/>
            </w:tcBorders>
          </w:tcPr>
          <w:p w14:paraId="06CAC8DF" w14:textId="77777777" w:rsidR="003320F9" w:rsidRPr="00F6618E" w:rsidRDefault="003320F9" w:rsidP="003320F9">
            <w:pPr>
              <w:pStyle w:val="BODYTEXTSTYLE"/>
              <w:numPr>
                <w:ilvl w:val="0"/>
                <w:numId w:val="4"/>
              </w:numPr>
              <w:spacing w:after="0" w:line="240" w:lineRule="auto"/>
              <w:rPr>
                <w:rStyle w:val="HEADINGINLOWERCASE-11PTBOLD"/>
                <w:b w:val="0"/>
                <w:color w:val="auto"/>
              </w:rPr>
            </w:pPr>
            <w:r w:rsidRPr="00F6618E">
              <w:rPr>
                <w:rStyle w:val="HEADINGINLOWERCASE-11PTBOLD"/>
                <w:b w:val="0"/>
                <w:color w:val="auto"/>
              </w:rPr>
              <w:t>Level 4 qualification in a related subject e.g. Housing.</w:t>
            </w:r>
          </w:p>
          <w:p w14:paraId="2C88B900" w14:textId="13BD9BD0" w:rsidR="003320F9" w:rsidRPr="00F6618E" w:rsidRDefault="003320F9" w:rsidP="003320F9">
            <w:pPr>
              <w:pStyle w:val="ListParagraph"/>
              <w:numPr>
                <w:ilvl w:val="0"/>
                <w:numId w:val="4"/>
              </w:numPr>
              <w:spacing w:after="0" w:line="240" w:lineRule="auto"/>
              <w:rPr>
                <w:rStyle w:val="HEADINGINLOWERCASE-11PTBOLD"/>
                <w:b w:val="0"/>
                <w:color w:val="auto"/>
              </w:rPr>
            </w:pPr>
            <w:r w:rsidRPr="00F6618E">
              <w:rPr>
                <w:rStyle w:val="HEADINGINLOWERCASE-11PTBOLD"/>
                <w:b w:val="0"/>
                <w:color w:val="auto"/>
              </w:rPr>
              <w:lastRenderedPageBreak/>
              <w:t>Housing Health and Safety Rating Scheme (HHSRS) Qualification (</w:t>
            </w:r>
            <w:r w:rsidRPr="00F6618E">
              <w:rPr>
                <w:rStyle w:val="HEADINGINLOWERCASE-11PTBOLD"/>
                <w:b w:val="0"/>
                <w:color w:val="auto"/>
              </w:rPr>
              <w:t>2-day</w:t>
            </w:r>
            <w:r w:rsidRPr="00F6618E">
              <w:rPr>
                <w:rStyle w:val="HEADINGINLOWERCASE-11PTBOLD"/>
                <w:b w:val="0"/>
                <w:color w:val="auto"/>
              </w:rPr>
              <w:t xml:space="preserve"> course), or willingness to undertake and complete within 6 months.</w:t>
            </w:r>
          </w:p>
          <w:p w14:paraId="142E125D" w14:textId="77777777" w:rsidR="003320F9" w:rsidRPr="00F6618E" w:rsidRDefault="003320F9" w:rsidP="003320F9">
            <w:pPr>
              <w:pStyle w:val="BODYTEXTSTYLE"/>
              <w:numPr>
                <w:ilvl w:val="0"/>
                <w:numId w:val="4"/>
              </w:numPr>
              <w:spacing w:after="0" w:line="240" w:lineRule="auto"/>
              <w:rPr>
                <w:rStyle w:val="HEADINGINLOWERCASE-11PTBOLD"/>
                <w:b w:val="0"/>
                <w:color w:val="auto"/>
              </w:rPr>
            </w:pPr>
            <w:r w:rsidRPr="00F6618E">
              <w:rPr>
                <w:rStyle w:val="HEADINGINLOWERCASE-11PTBOLD"/>
                <w:b w:val="0"/>
                <w:color w:val="auto"/>
              </w:rPr>
              <w:t>Supervisory qualification e.g. ILM3 or willingness to undertake and complete within 12 months.</w:t>
            </w:r>
          </w:p>
        </w:tc>
        <w:tc>
          <w:tcPr>
            <w:tcW w:w="808" w:type="dxa"/>
            <w:tcBorders>
              <w:top w:val="single" w:sz="6" w:space="0" w:color="808080"/>
              <w:left w:val="single" w:sz="6" w:space="0" w:color="808080"/>
              <w:bottom w:val="single" w:sz="6" w:space="0" w:color="808080"/>
              <w:right w:val="single" w:sz="6" w:space="0" w:color="808080"/>
            </w:tcBorders>
          </w:tcPr>
          <w:p w14:paraId="468339B3"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lastRenderedPageBreak/>
              <w:t>E</w:t>
            </w:r>
          </w:p>
          <w:p w14:paraId="33495F8B"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lastRenderedPageBreak/>
              <w:t>E</w:t>
            </w:r>
          </w:p>
          <w:p w14:paraId="20E33755" w14:textId="77777777" w:rsidR="003320F9" w:rsidRPr="00F6618E" w:rsidRDefault="003320F9" w:rsidP="00935F2E">
            <w:pPr>
              <w:pStyle w:val="BODYTEXTSTYLE"/>
              <w:spacing w:after="0"/>
              <w:rPr>
                <w:rStyle w:val="HEADINGINLOWERCASE-11PTBOLD"/>
                <w:b w:val="0"/>
                <w:color w:val="auto"/>
              </w:rPr>
            </w:pPr>
          </w:p>
          <w:p w14:paraId="47CE7791" w14:textId="77777777" w:rsidR="003320F9" w:rsidRPr="00F6618E" w:rsidRDefault="003320F9" w:rsidP="00935F2E">
            <w:pPr>
              <w:pStyle w:val="BODYTEXTSTYLE"/>
              <w:spacing w:after="0"/>
              <w:rPr>
                <w:rStyle w:val="HEADINGINLOWERCASE-11PTBOLD"/>
                <w:b w:val="0"/>
                <w:color w:val="auto"/>
              </w:rPr>
            </w:pPr>
            <w:r w:rsidRPr="00F6618E">
              <w:rPr>
                <w:rStyle w:val="HEADINGINLOWERCASE-11PTBOLD"/>
                <w:b w:val="0"/>
                <w:color w:val="auto"/>
              </w:rPr>
              <w:t>E</w:t>
            </w:r>
          </w:p>
        </w:tc>
      </w:tr>
    </w:tbl>
    <w:p w14:paraId="32E37281" w14:textId="77777777" w:rsidR="003320F9" w:rsidRPr="00F6618E" w:rsidRDefault="003320F9" w:rsidP="003320F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3320F9" w:rsidRPr="00F6618E" w14:paraId="1C3A61B4" w14:textId="77777777" w:rsidTr="00935F2E">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AAC7D6D"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 xml:space="preserve">Knowledge, Skills and Experience </w:t>
            </w:r>
          </w:p>
          <w:p w14:paraId="2654B224" w14:textId="77777777" w:rsidR="003320F9" w:rsidRPr="00F6618E" w:rsidRDefault="003320F9" w:rsidP="00935F2E">
            <w:pPr>
              <w:pStyle w:val="BODYTEXTSTYLE"/>
              <w:spacing w:after="0"/>
              <w:rPr>
                <w:rStyle w:val="HEADINGINLOWERCASE-11PTBOLD"/>
                <w:color w:val="auto"/>
              </w:rPr>
            </w:pPr>
          </w:p>
          <w:p w14:paraId="1A42C601"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EB2CD50" w14:textId="77777777" w:rsidR="003320F9" w:rsidRPr="00F6618E" w:rsidRDefault="003320F9" w:rsidP="00935F2E">
            <w:pPr>
              <w:pStyle w:val="BODYTEXTSTYLE"/>
              <w:spacing w:after="0"/>
              <w:jc w:val="right"/>
              <w:rPr>
                <w:rStyle w:val="HEADINGINLOWERCASE-11PTBOLD"/>
                <w:rFonts w:ascii="Wingdings 3" w:hAnsi="Wingdings 3"/>
                <w:color w:val="auto"/>
              </w:rPr>
            </w:pPr>
            <w:r w:rsidRPr="00F6618E">
              <w:rPr>
                <w:rStyle w:val="HEADINGINLOWERCASE-11PTBOLD"/>
                <w:b w:val="0"/>
                <w:color w:val="auto"/>
              </w:rPr>
              <w:t>Please mark which are Essential or Desirable</w:t>
            </w:r>
            <w:r w:rsidRPr="00F6618E">
              <w:rPr>
                <w:rStyle w:val="HEADINGINLOWERCASE-11PTBOLD"/>
                <w:color w:val="auto"/>
              </w:rPr>
              <w:t xml:space="preserve"> </w:t>
            </w:r>
            <w:r w:rsidRPr="00F6618E">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C7B2B55" w14:textId="77777777" w:rsidR="003320F9" w:rsidRPr="00F6618E" w:rsidRDefault="003320F9" w:rsidP="00935F2E">
            <w:pPr>
              <w:pStyle w:val="BODYTEXTSTYLE"/>
              <w:spacing w:after="0"/>
              <w:jc w:val="center"/>
              <w:rPr>
                <w:rStyle w:val="HEADINGINLOWERCASE-11PTBOLD"/>
                <w:color w:val="auto"/>
              </w:rPr>
            </w:pPr>
            <w:r w:rsidRPr="00F6618E">
              <w:rPr>
                <w:rStyle w:val="HEADINGINLOWERCASE-11PTBOLD"/>
                <w:color w:val="auto"/>
              </w:rPr>
              <w:t>E/D</w:t>
            </w:r>
          </w:p>
        </w:tc>
      </w:tr>
      <w:tr w:rsidR="003320F9" w:rsidRPr="00F6618E" w14:paraId="077E2D41" w14:textId="77777777" w:rsidTr="00935F2E">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6C2F9C1" w14:textId="77777777" w:rsidR="003320F9" w:rsidRPr="00F6618E" w:rsidRDefault="003320F9" w:rsidP="00935F2E">
            <w:pPr>
              <w:pStyle w:val="BODYTEXTSTYLE"/>
              <w:spacing w:after="0" w:line="240" w:lineRule="auto"/>
              <w:rPr>
                <w:rStyle w:val="HEADINGINLOWERCASE-11PTBOLD"/>
                <w:color w:val="auto"/>
                <w:u w:val="single"/>
              </w:rPr>
            </w:pPr>
            <w:r w:rsidRPr="00F6618E">
              <w:rPr>
                <w:rStyle w:val="HEADINGINLOWERCASE-11PTBOLD"/>
                <w:color w:val="auto"/>
                <w:u w:val="single"/>
              </w:rPr>
              <w:t>Knowledge</w:t>
            </w:r>
          </w:p>
          <w:p w14:paraId="00F41FE8" w14:textId="77777777" w:rsidR="003320F9" w:rsidRPr="00F6618E" w:rsidRDefault="003320F9" w:rsidP="003320F9">
            <w:pPr>
              <w:pStyle w:val="BODYTEXTSTYLE"/>
              <w:numPr>
                <w:ilvl w:val="0"/>
                <w:numId w:val="6"/>
              </w:numPr>
              <w:spacing w:after="0" w:line="240" w:lineRule="auto"/>
              <w:rPr>
                <w:rStyle w:val="HEADINGINLOWERCASE-11PTBOLD"/>
                <w:b w:val="0"/>
                <w:color w:val="auto"/>
              </w:rPr>
            </w:pPr>
            <w:r w:rsidRPr="00F6618E">
              <w:rPr>
                <w:rStyle w:val="HEADINGINLOWERCASE-11PTBOLD"/>
                <w:b w:val="0"/>
                <w:color w:val="auto"/>
              </w:rPr>
              <w:t>Substantial knowledge of housing legislation</w:t>
            </w:r>
          </w:p>
          <w:p w14:paraId="3078C300" w14:textId="77777777" w:rsidR="003320F9" w:rsidRPr="00F6618E" w:rsidRDefault="003320F9" w:rsidP="003320F9">
            <w:pPr>
              <w:pStyle w:val="BODYTEXTSTYLE"/>
              <w:numPr>
                <w:ilvl w:val="0"/>
                <w:numId w:val="6"/>
              </w:numPr>
              <w:spacing w:after="0" w:line="240" w:lineRule="auto"/>
              <w:rPr>
                <w:rStyle w:val="HEADINGINLOWERCASE-11PTBOLD"/>
                <w:b w:val="0"/>
                <w:color w:val="auto"/>
              </w:rPr>
            </w:pPr>
            <w:r w:rsidRPr="00F6618E">
              <w:rPr>
                <w:rStyle w:val="HEADINGINLOWERCASE-11PTBOLD"/>
                <w:b w:val="0"/>
                <w:color w:val="auto"/>
              </w:rPr>
              <w:t>Substantial knowledge of the Housing Act and its application</w:t>
            </w:r>
          </w:p>
          <w:p w14:paraId="23DDA7ED" w14:textId="77777777" w:rsidR="003320F9" w:rsidRPr="00F6618E" w:rsidRDefault="003320F9" w:rsidP="003320F9">
            <w:pPr>
              <w:pStyle w:val="BODYTEXTSTYLE"/>
              <w:numPr>
                <w:ilvl w:val="0"/>
                <w:numId w:val="6"/>
              </w:numPr>
              <w:spacing w:after="0" w:line="240" w:lineRule="auto"/>
              <w:rPr>
                <w:rStyle w:val="HEADINGINLOWERCASE-11PTBOLD"/>
                <w:b w:val="0"/>
                <w:color w:val="auto"/>
              </w:rPr>
            </w:pPr>
            <w:r w:rsidRPr="00F6618E">
              <w:rPr>
                <w:rStyle w:val="HEADINGINLOWERCASE-11PTBOLD"/>
                <w:b w:val="0"/>
                <w:color w:val="auto"/>
              </w:rPr>
              <w:t>Substantial knowledge of landlord and tenant legislation</w:t>
            </w:r>
          </w:p>
          <w:p w14:paraId="097FF4AC" w14:textId="77777777" w:rsidR="003320F9" w:rsidRPr="00F6618E" w:rsidRDefault="003320F9" w:rsidP="003320F9">
            <w:pPr>
              <w:pStyle w:val="BODYTEXTSTYLE"/>
              <w:numPr>
                <w:ilvl w:val="0"/>
                <w:numId w:val="6"/>
              </w:numPr>
              <w:spacing w:after="0" w:line="240" w:lineRule="auto"/>
              <w:rPr>
                <w:rStyle w:val="HEADINGINLOWERCASE-11PTBOLD"/>
                <w:b w:val="0"/>
                <w:color w:val="auto"/>
              </w:rPr>
            </w:pPr>
            <w:r w:rsidRPr="00F6618E">
              <w:rPr>
                <w:rStyle w:val="HEADINGINLOWERCASE-11PTBOLD"/>
                <w:b w:val="0"/>
                <w:color w:val="auto"/>
              </w:rPr>
              <w:t>Substantial knowledge of the legal process of the Housing Act 2004</w:t>
            </w:r>
          </w:p>
          <w:p w14:paraId="0CDA23D8" w14:textId="77777777" w:rsidR="003320F9" w:rsidRPr="00F6618E" w:rsidRDefault="003320F9" w:rsidP="003320F9">
            <w:pPr>
              <w:pStyle w:val="BODYTEXTSTYLE"/>
              <w:numPr>
                <w:ilvl w:val="0"/>
                <w:numId w:val="6"/>
              </w:numPr>
              <w:spacing w:after="0" w:line="240" w:lineRule="auto"/>
              <w:rPr>
                <w:rStyle w:val="HEADINGINLOWERCASE-11PTBOLD"/>
                <w:b w:val="0"/>
                <w:color w:val="auto"/>
              </w:rPr>
            </w:pPr>
            <w:r w:rsidRPr="00F6618E">
              <w:rPr>
                <w:rStyle w:val="HEADINGINLOWERCASE-11PTBOLD"/>
                <w:b w:val="0"/>
                <w:color w:val="auto"/>
              </w:rPr>
              <w:t>Considerable knowledge of Housing construction and building design</w:t>
            </w:r>
          </w:p>
          <w:p w14:paraId="279DDDE4" w14:textId="77777777" w:rsidR="003320F9" w:rsidRPr="00F6618E" w:rsidRDefault="003320F9" w:rsidP="003320F9">
            <w:pPr>
              <w:pStyle w:val="BODYTEXTSTYLE"/>
              <w:numPr>
                <w:ilvl w:val="0"/>
                <w:numId w:val="6"/>
              </w:numPr>
              <w:spacing w:after="0" w:line="240" w:lineRule="auto"/>
              <w:rPr>
                <w:rStyle w:val="HEADINGINLOWERCASE-11PTBOLD"/>
                <w:b w:val="0"/>
                <w:color w:val="auto"/>
              </w:rPr>
            </w:pPr>
            <w:r w:rsidRPr="00F6618E">
              <w:rPr>
                <w:rStyle w:val="HEADINGINLOWERCASE-11PTBOLD"/>
                <w:b w:val="0"/>
                <w:color w:val="auto"/>
              </w:rPr>
              <w:t>Considerable knowledge of ASB, PACE and RIPA and legislation</w:t>
            </w:r>
          </w:p>
          <w:p w14:paraId="6E562970" w14:textId="77777777" w:rsidR="003320F9" w:rsidRPr="00F6618E" w:rsidRDefault="003320F9" w:rsidP="00935F2E">
            <w:pPr>
              <w:pStyle w:val="BODYTEXTSTYLE"/>
              <w:spacing w:after="0" w:line="240" w:lineRule="auto"/>
              <w:rPr>
                <w:rStyle w:val="HEADINGINLOWERCASE-11PTBOLD"/>
                <w:color w:val="auto"/>
                <w:u w:val="single"/>
              </w:rPr>
            </w:pPr>
          </w:p>
          <w:p w14:paraId="7A809952" w14:textId="77777777" w:rsidR="003320F9" w:rsidRPr="00F6618E" w:rsidRDefault="003320F9" w:rsidP="00935F2E">
            <w:pPr>
              <w:pStyle w:val="BODYTEXTSTYLE"/>
              <w:spacing w:after="0" w:line="240" w:lineRule="auto"/>
              <w:rPr>
                <w:rStyle w:val="HEADINGINLOWERCASE-11PTBOLD"/>
                <w:color w:val="auto"/>
                <w:u w:val="single"/>
              </w:rPr>
            </w:pPr>
            <w:r w:rsidRPr="00F6618E">
              <w:rPr>
                <w:rStyle w:val="HEADINGINLOWERCASE-11PTBOLD"/>
                <w:color w:val="auto"/>
                <w:u w:val="single"/>
              </w:rPr>
              <w:t>Skills</w:t>
            </w:r>
          </w:p>
          <w:p w14:paraId="3286C91D"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 xml:space="preserve">       •</w:t>
            </w:r>
            <w:r w:rsidRPr="00F6618E">
              <w:rPr>
                <w:rStyle w:val="HEADINGINLOWERCASE-11PTBOLD"/>
                <w:b w:val="0"/>
                <w:color w:val="auto"/>
              </w:rPr>
              <w:tab/>
              <w:t>Time management and prioritisation skills</w:t>
            </w:r>
          </w:p>
          <w:p w14:paraId="77DE2DC8" w14:textId="77777777" w:rsidR="003320F9" w:rsidRPr="00F6618E" w:rsidRDefault="003320F9" w:rsidP="003320F9">
            <w:pPr>
              <w:pStyle w:val="BODYTEXTSTYLE"/>
              <w:numPr>
                <w:ilvl w:val="0"/>
                <w:numId w:val="5"/>
              </w:numPr>
              <w:spacing w:after="0" w:line="240" w:lineRule="auto"/>
              <w:rPr>
                <w:rStyle w:val="HEADINGINLOWERCASE-11PTBOLD"/>
                <w:b w:val="0"/>
                <w:color w:val="auto"/>
              </w:rPr>
            </w:pPr>
            <w:r w:rsidRPr="00F6618E">
              <w:rPr>
                <w:rStyle w:val="HEADINGINLOWERCASE-11PTBOLD"/>
                <w:b w:val="0"/>
                <w:color w:val="auto"/>
              </w:rPr>
              <w:t>Excellent communications skills</w:t>
            </w:r>
          </w:p>
          <w:p w14:paraId="218F401A" w14:textId="77777777" w:rsidR="003320F9" w:rsidRPr="00F6618E" w:rsidRDefault="003320F9" w:rsidP="003320F9">
            <w:pPr>
              <w:pStyle w:val="BODYTEXTSTYLE"/>
              <w:numPr>
                <w:ilvl w:val="0"/>
                <w:numId w:val="5"/>
              </w:numPr>
              <w:spacing w:after="0" w:line="240" w:lineRule="auto"/>
              <w:rPr>
                <w:rStyle w:val="HEADINGINLOWERCASE-11PTBOLD"/>
                <w:b w:val="0"/>
                <w:color w:val="auto"/>
              </w:rPr>
            </w:pPr>
            <w:r w:rsidRPr="00F6618E">
              <w:rPr>
                <w:rStyle w:val="HEADINGINLOWERCASE-11PTBOLD"/>
                <w:b w:val="0"/>
                <w:color w:val="auto"/>
              </w:rPr>
              <w:t>Good ICT skills</w:t>
            </w:r>
          </w:p>
          <w:p w14:paraId="0F9AF566" w14:textId="77777777" w:rsidR="003320F9" w:rsidRPr="00F6618E" w:rsidRDefault="003320F9" w:rsidP="003320F9">
            <w:pPr>
              <w:pStyle w:val="BODYTEXTSTYLE"/>
              <w:numPr>
                <w:ilvl w:val="0"/>
                <w:numId w:val="5"/>
              </w:numPr>
              <w:spacing w:after="0" w:line="240" w:lineRule="auto"/>
              <w:rPr>
                <w:rStyle w:val="HEADINGINLOWERCASE-11PTBOLD"/>
                <w:b w:val="0"/>
                <w:color w:val="auto"/>
              </w:rPr>
            </w:pPr>
            <w:r w:rsidRPr="00F6618E">
              <w:rPr>
                <w:rStyle w:val="HEADINGINLOWERCASE-11PTBOLD"/>
                <w:b w:val="0"/>
                <w:color w:val="auto"/>
              </w:rPr>
              <w:t>Ability to deliver presentations and educational training to a range of audiences</w:t>
            </w:r>
          </w:p>
          <w:p w14:paraId="46C4F643" w14:textId="77777777" w:rsidR="003320F9" w:rsidRPr="00F6618E" w:rsidRDefault="003320F9" w:rsidP="003320F9">
            <w:pPr>
              <w:pStyle w:val="BODYTEXTSTYLE"/>
              <w:numPr>
                <w:ilvl w:val="0"/>
                <w:numId w:val="5"/>
              </w:numPr>
              <w:spacing w:after="0" w:line="240" w:lineRule="auto"/>
              <w:rPr>
                <w:rStyle w:val="HEADINGINLOWERCASE-11PTBOLD"/>
                <w:b w:val="0"/>
                <w:color w:val="auto"/>
              </w:rPr>
            </w:pPr>
            <w:r w:rsidRPr="00F6618E">
              <w:rPr>
                <w:rStyle w:val="HEADINGINLOWERCASE-11PTBOLD"/>
                <w:b w:val="0"/>
                <w:color w:val="auto"/>
              </w:rPr>
              <w:t>Ability to develop new and innovative ways of working</w:t>
            </w:r>
          </w:p>
          <w:p w14:paraId="0D2848A0" w14:textId="77777777" w:rsidR="003320F9" w:rsidRPr="00F6618E" w:rsidRDefault="003320F9" w:rsidP="00935F2E">
            <w:pPr>
              <w:pStyle w:val="BODYTEXTSTYLE"/>
              <w:spacing w:after="0" w:line="240" w:lineRule="auto"/>
              <w:rPr>
                <w:rStyle w:val="HEADINGINLOWERCASE-11PTBOLD"/>
                <w:color w:val="auto"/>
                <w:u w:val="single"/>
              </w:rPr>
            </w:pPr>
          </w:p>
          <w:p w14:paraId="5D76E542" w14:textId="77777777" w:rsidR="003320F9" w:rsidRPr="00F6618E" w:rsidRDefault="003320F9" w:rsidP="00935F2E">
            <w:pPr>
              <w:pStyle w:val="BODYTEXTSTYLE"/>
              <w:spacing w:after="0" w:line="240" w:lineRule="auto"/>
              <w:rPr>
                <w:rStyle w:val="HEADINGINLOWERCASE-11PTBOLD"/>
                <w:color w:val="auto"/>
                <w:u w:val="single"/>
              </w:rPr>
            </w:pPr>
            <w:r w:rsidRPr="00F6618E">
              <w:rPr>
                <w:rStyle w:val="HEADINGINLOWERCASE-11PTBOLD"/>
                <w:color w:val="auto"/>
                <w:u w:val="single"/>
              </w:rPr>
              <w:t xml:space="preserve">Experience </w:t>
            </w:r>
          </w:p>
          <w:p w14:paraId="35460B97" w14:textId="77777777" w:rsidR="003320F9" w:rsidRPr="00F6618E" w:rsidRDefault="003320F9" w:rsidP="003320F9">
            <w:pPr>
              <w:pStyle w:val="BODYTEXTSTYLE"/>
              <w:numPr>
                <w:ilvl w:val="0"/>
                <w:numId w:val="10"/>
              </w:numPr>
              <w:spacing w:after="0" w:line="240" w:lineRule="auto"/>
              <w:rPr>
                <w:rStyle w:val="HEADINGINLOWERCASE-11PTBOLD"/>
                <w:b w:val="0"/>
                <w:color w:val="auto"/>
              </w:rPr>
            </w:pPr>
            <w:r w:rsidRPr="00F6618E">
              <w:rPr>
                <w:rStyle w:val="HEADINGINLOWERCASE-11PTBOLD"/>
                <w:b w:val="0"/>
                <w:color w:val="auto"/>
              </w:rPr>
              <w:t xml:space="preserve">Substantial experience of working within a housing department working in areas of Housing legislation and enforcement. </w:t>
            </w:r>
          </w:p>
          <w:p w14:paraId="5B3767EF" w14:textId="77777777" w:rsidR="003320F9" w:rsidRPr="00F6618E" w:rsidRDefault="003320F9" w:rsidP="003320F9">
            <w:pPr>
              <w:pStyle w:val="BODYTEXTSTYLE"/>
              <w:numPr>
                <w:ilvl w:val="0"/>
                <w:numId w:val="10"/>
              </w:numPr>
              <w:spacing w:after="0" w:line="240" w:lineRule="auto"/>
              <w:rPr>
                <w:rStyle w:val="HEADINGINLOWERCASE-11PTBOLD"/>
                <w:b w:val="0"/>
                <w:color w:val="auto"/>
              </w:rPr>
            </w:pPr>
            <w:r w:rsidRPr="00F6618E">
              <w:rPr>
                <w:rStyle w:val="HEADINGINLOWERCASE-11PTBOLD"/>
                <w:b w:val="0"/>
                <w:color w:val="auto"/>
              </w:rPr>
              <w:t xml:space="preserve">Substantial experience of advising landlords and tenants on their rights/responsibilities and consequences in respect of relevant housing legislation.  </w:t>
            </w:r>
          </w:p>
          <w:p w14:paraId="779B31FC" w14:textId="77777777" w:rsidR="003320F9" w:rsidRPr="00F6618E" w:rsidRDefault="003320F9" w:rsidP="003320F9">
            <w:pPr>
              <w:pStyle w:val="BODYTEXTSTYLE"/>
              <w:numPr>
                <w:ilvl w:val="0"/>
                <w:numId w:val="10"/>
              </w:numPr>
              <w:spacing w:after="0" w:line="240" w:lineRule="auto"/>
              <w:rPr>
                <w:rStyle w:val="HEADINGINLOWERCASE-11PTBOLD"/>
                <w:b w:val="0"/>
                <w:color w:val="auto"/>
              </w:rPr>
            </w:pPr>
            <w:r w:rsidRPr="00F6618E">
              <w:rPr>
                <w:rStyle w:val="HEADINGINLOWERCASE-11PTBOLD"/>
                <w:b w:val="0"/>
                <w:color w:val="auto"/>
              </w:rPr>
              <w:t>Substantial experience of managing and mentoring a team</w:t>
            </w:r>
          </w:p>
          <w:p w14:paraId="17D97B8C" w14:textId="77777777" w:rsidR="003320F9" w:rsidRPr="00F6618E" w:rsidRDefault="003320F9" w:rsidP="003320F9">
            <w:pPr>
              <w:pStyle w:val="BODYTEXTSTYLE"/>
              <w:numPr>
                <w:ilvl w:val="0"/>
                <w:numId w:val="10"/>
              </w:numPr>
              <w:spacing w:after="0" w:line="240" w:lineRule="auto"/>
              <w:rPr>
                <w:rStyle w:val="HEADINGINLOWERCASE-11PTBOLD"/>
                <w:b w:val="0"/>
                <w:strike/>
                <w:color w:val="auto"/>
              </w:rPr>
            </w:pPr>
            <w:r w:rsidRPr="00F6618E">
              <w:rPr>
                <w:rStyle w:val="HEADINGINLOWERCASE-11PTBOLD"/>
                <w:b w:val="0"/>
                <w:color w:val="auto"/>
              </w:rPr>
              <w:t>Considerable experience of training in housing related matters, including external stakeholders.</w:t>
            </w:r>
          </w:p>
          <w:p w14:paraId="0D656C06" w14:textId="77777777" w:rsidR="003320F9" w:rsidRPr="00F6618E" w:rsidRDefault="003320F9" w:rsidP="003320F9">
            <w:pPr>
              <w:pStyle w:val="ListParagraph"/>
              <w:numPr>
                <w:ilvl w:val="0"/>
                <w:numId w:val="10"/>
              </w:numPr>
              <w:spacing w:after="0" w:line="240" w:lineRule="auto"/>
              <w:rPr>
                <w:rStyle w:val="HEADINGINLOWERCASE-11PTBOLD"/>
                <w:b w:val="0"/>
                <w:color w:val="auto"/>
              </w:rPr>
            </w:pPr>
            <w:r w:rsidRPr="00F6618E">
              <w:rPr>
                <w:rStyle w:val="HEADINGINLOWERCASE-11PTBOLD"/>
                <w:b w:val="0"/>
                <w:color w:val="auto"/>
              </w:rPr>
              <w:t>Experience of dealing with anti-social behaviour.</w:t>
            </w:r>
          </w:p>
          <w:p w14:paraId="06EDE492" w14:textId="77777777" w:rsidR="003320F9" w:rsidRPr="00F6618E" w:rsidRDefault="003320F9" w:rsidP="003320F9">
            <w:pPr>
              <w:pStyle w:val="BODYTEXTSTYLE"/>
              <w:numPr>
                <w:ilvl w:val="0"/>
                <w:numId w:val="10"/>
              </w:numPr>
              <w:spacing w:after="0" w:line="240" w:lineRule="auto"/>
              <w:rPr>
                <w:rStyle w:val="HEADINGINLOWERCASE-11PTBOLD"/>
                <w:b w:val="0"/>
                <w:color w:val="auto"/>
              </w:rPr>
            </w:pPr>
            <w:r w:rsidRPr="00F6618E">
              <w:rPr>
                <w:rStyle w:val="HEADINGINLOWERCASE-11PTBOLD"/>
                <w:b w:val="0"/>
                <w:color w:val="auto"/>
              </w:rPr>
              <w:t>Experience of working on/developing new projects and monitoring to build an evidence base</w:t>
            </w:r>
          </w:p>
        </w:tc>
        <w:tc>
          <w:tcPr>
            <w:tcW w:w="808" w:type="dxa"/>
            <w:tcBorders>
              <w:top w:val="single" w:sz="6" w:space="0" w:color="808080"/>
              <w:left w:val="single" w:sz="6" w:space="0" w:color="808080"/>
              <w:bottom w:val="single" w:sz="6" w:space="0" w:color="808080"/>
              <w:right w:val="single" w:sz="6" w:space="0" w:color="808080"/>
            </w:tcBorders>
          </w:tcPr>
          <w:p w14:paraId="6F6665F7" w14:textId="77777777" w:rsidR="003320F9" w:rsidRPr="00F6618E" w:rsidRDefault="003320F9" w:rsidP="00935F2E">
            <w:pPr>
              <w:pStyle w:val="BODYTEXTSTYLE"/>
              <w:spacing w:after="0" w:line="240" w:lineRule="auto"/>
              <w:rPr>
                <w:rStyle w:val="HEADINGINLOWERCASE-11PTBOLD"/>
                <w:b w:val="0"/>
                <w:color w:val="auto"/>
              </w:rPr>
            </w:pPr>
          </w:p>
          <w:p w14:paraId="4662A606"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5188003B"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697DBF48"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182023EC"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240EC464"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6590F7E2"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058284DA" w14:textId="77777777" w:rsidR="003320F9" w:rsidRPr="00F6618E" w:rsidRDefault="003320F9" w:rsidP="00935F2E">
            <w:pPr>
              <w:pStyle w:val="BODYTEXTSTYLE"/>
              <w:spacing w:after="0" w:line="240" w:lineRule="auto"/>
              <w:rPr>
                <w:rStyle w:val="HEADINGINLOWERCASE-11PTBOLD"/>
                <w:b w:val="0"/>
                <w:color w:val="auto"/>
              </w:rPr>
            </w:pPr>
          </w:p>
          <w:p w14:paraId="7B2F5A4F" w14:textId="77777777" w:rsidR="003320F9" w:rsidRPr="00F6618E" w:rsidRDefault="003320F9" w:rsidP="00935F2E">
            <w:pPr>
              <w:pStyle w:val="BODYTEXTSTYLE"/>
              <w:spacing w:after="0" w:line="240" w:lineRule="auto"/>
              <w:rPr>
                <w:rStyle w:val="HEADINGINLOWERCASE-11PTBOLD"/>
                <w:b w:val="0"/>
                <w:color w:val="auto"/>
              </w:rPr>
            </w:pPr>
          </w:p>
          <w:p w14:paraId="62A894F7"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7867A2C4"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3ADC2DA4"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2BCFD0E9"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5E8E3670"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D</w:t>
            </w:r>
          </w:p>
          <w:p w14:paraId="10CB3E95" w14:textId="77777777" w:rsidR="003320F9" w:rsidRPr="00F6618E" w:rsidRDefault="003320F9" w:rsidP="00935F2E">
            <w:pPr>
              <w:pStyle w:val="BODYTEXTSTYLE"/>
              <w:spacing w:after="0" w:line="240" w:lineRule="auto"/>
              <w:rPr>
                <w:rStyle w:val="HEADINGINLOWERCASE-11PTBOLD"/>
                <w:b w:val="0"/>
                <w:color w:val="auto"/>
              </w:rPr>
            </w:pPr>
          </w:p>
          <w:p w14:paraId="602C9013" w14:textId="77777777" w:rsidR="003320F9" w:rsidRPr="00F6618E" w:rsidRDefault="003320F9" w:rsidP="00935F2E">
            <w:pPr>
              <w:pStyle w:val="BODYTEXTSTYLE"/>
              <w:spacing w:after="0" w:line="240" w:lineRule="auto"/>
              <w:rPr>
                <w:rStyle w:val="HEADINGINLOWERCASE-11PTBOLD"/>
                <w:b w:val="0"/>
                <w:color w:val="auto"/>
              </w:rPr>
            </w:pPr>
          </w:p>
          <w:p w14:paraId="28A020B7"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2213D0F8" w14:textId="77777777" w:rsidR="003320F9" w:rsidRPr="00F6618E" w:rsidRDefault="003320F9" w:rsidP="00935F2E">
            <w:pPr>
              <w:pStyle w:val="BODYTEXTSTYLE"/>
              <w:spacing w:after="0" w:line="240" w:lineRule="auto"/>
              <w:rPr>
                <w:rStyle w:val="HEADINGINLOWERCASE-11PTBOLD"/>
                <w:b w:val="0"/>
                <w:color w:val="auto"/>
              </w:rPr>
            </w:pPr>
          </w:p>
          <w:p w14:paraId="6D446E51"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75490A6A" w14:textId="77777777" w:rsidR="003320F9" w:rsidRPr="00F6618E" w:rsidRDefault="003320F9" w:rsidP="00935F2E">
            <w:pPr>
              <w:pStyle w:val="BODYTEXTSTYLE"/>
              <w:spacing w:after="0" w:line="240" w:lineRule="auto"/>
              <w:rPr>
                <w:rStyle w:val="HEADINGINLOWERCASE-11PTBOLD"/>
                <w:b w:val="0"/>
                <w:color w:val="auto"/>
              </w:rPr>
            </w:pPr>
          </w:p>
          <w:p w14:paraId="0E21816B"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366E918E"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E</w:t>
            </w:r>
          </w:p>
          <w:p w14:paraId="4AD2CA74"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D</w:t>
            </w:r>
          </w:p>
          <w:p w14:paraId="13ADA420" w14:textId="77777777" w:rsidR="003320F9" w:rsidRPr="00F6618E" w:rsidRDefault="003320F9" w:rsidP="00935F2E">
            <w:pPr>
              <w:pStyle w:val="BODYTEXTSTYLE"/>
              <w:spacing w:after="0" w:line="240" w:lineRule="auto"/>
              <w:rPr>
                <w:rStyle w:val="HEADINGINLOWERCASE-11PTBOLD"/>
                <w:b w:val="0"/>
                <w:color w:val="auto"/>
              </w:rPr>
            </w:pPr>
            <w:r w:rsidRPr="00F6618E">
              <w:rPr>
                <w:rStyle w:val="HEADINGINLOWERCASE-11PTBOLD"/>
                <w:b w:val="0"/>
                <w:color w:val="auto"/>
              </w:rPr>
              <w:t>D</w:t>
            </w:r>
          </w:p>
        </w:tc>
      </w:tr>
    </w:tbl>
    <w:p w14:paraId="0E9AD0FC" w14:textId="77777777" w:rsidR="003320F9" w:rsidRPr="00F6618E" w:rsidRDefault="003320F9" w:rsidP="003320F9">
      <w:pPr>
        <w:spacing w:after="0" w:line="240" w:lineRule="auto"/>
      </w:pPr>
    </w:p>
    <w:p w14:paraId="23F0BE5F" w14:textId="77777777" w:rsidR="003320F9" w:rsidRPr="00F6618E" w:rsidRDefault="003320F9" w:rsidP="003320F9">
      <w:pPr>
        <w:spacing w:after="0" w:line="240" w:lineRule="auto"/>
      </w:pPr>
    </w:p>
    <w:p w14:paraId="65C402B9" w14:textId="77777777" w:rsidR="003320F9" w:rsidRPr="00F6618E" w:rsidRDefault="003320F9" w:rsidP="003320F9">
      <w:pPr>
        <w:spacing w:after="0" w:line="240" w:lineRule="auto"/>
      </w:pPr>
    </w:p>
    <w:p w14:paraId="63FF48F8" w14:textId="77777777" w:rsidR="003320F9" w:rsidRPr="00F6618E" w:rsidRDefault="003320F9" w:rsidP="003320F9">
      <w:pPr>
        <w:spacing w:after="0" w:line="240" w:lineRule="auto"/>
      </w:pPr>
    </w:p>
    <w:p w14:paraId="392A9102" w14:textId="77777777" w:rsidR="003320F9" w:rsidRPr="00F6618E" w:rsidRDefault="003320F9" w:rsidP="003320F9">
      <w:pPr>
        <w:spacing w:after="0" w:line="240" w:lineRule="auto"/>
        <w:sectPr w:rsidR="003320F9" w:rsidRPr="00F6618E" w:rsidSect="003320F9">
          <w:headerReference w:type="default" r:id="rId5"/>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3320F9" w:rsidRPr="00F6618E" w14:paraId="623F8540" w14:textId="77777777" w:rsidTr="00935F2E">
        <w:trPr>
          <w:trHeight w:hRule="exact" w:val="340"/>
        </w:trPr>
        <w:tc>
          <w:tcPr>
            <w:tcW w:w="10457" w:type="dxa"/>
            <w:shd w:val="clear" w:color="auto" w:fill="DEE3EC"/>
            <w:vAlign w:val="center"/>
          </w:tcPr>
          <w:p w14:paraId="3109DBBC" w14:textId="77777777" w:rsidR="003320F9" w:rsidRPr="00F6618E" w:rsidRDefault="003320F9" w:rsidP="00935F2E">
            <w:pPr>
              <w:pStyle w:val="BODYTEXTSTYLE"/>
              <w:spacing w:after="0"/>
              <w:rPr>
                <w:rStyle w:val="HEADINGINLOWERCASE-11PTBOLD"/>
                <w:color w:val="auto"/>
              </w:rPr>
            </w:pPr>
            <w:r w:rsidRPr="00F6618E">
              <w:rPr>
                <w:rStyle w:val="HEADINGINLOWERCASE-11PTBOLD"/>
                <w:color w:val="auto"/>
              </w:rPr>
              <w:lastRenderedPageBreak/>
              <w:t>Vision and Values</w:t>
            </w:r>
          </w:p>
        </w:tc>
      </w:tr>
      <w:tr w:rsidR="003320F9" w:rsidRPr="00F6618E" w14:paraId="21291909" w14:textId="77777777" w:rsidTr="00935F2E">
        <w:trPr>
          <w:trHeight w:val="340"/>
        </w:trPr>
        <w:tc>
          <w:tcPr>
            <w:tcW w:w="10457" w:type="dxa"/>
            <w:vAlign w:val="center"/>
          </w:tcPr>
          <w:p w14:paraId="6BEBCB0B" w14:textId="77777777" w:rsidR="003320F9" w:rsidRPr="00F6618E" w:rsidRDefault="003320F9" w:rsidP="00935F2E">
            <w:pPr>
              <w:pStyle w:val="Heading3"/>
              <w:shd w:val="clear" w:color="auto" w:fill="FFFFFF"/>
              <w:spacing w:before="0" w:after="120"/>
              <w:jc w:val="both"/>
              <w:rPr>
                <w:rFonts w:eastAsia="Times New Roman"/>
                <w:bCs/>
                <w:color w:val="auto"/>
                <w:sz w:val="22"/>
                <w:szCs w:val="22"/>
              </w:rPr>
            </w:pPr>
            <w:r w:rsidRPr="00F6618E">
              <w:rPr>
                <w:rFonts w:eastAsia="Times New Roman"/>
                <w:b/>
                <w:bCs/>
                <w:color w:val="auto"/>
                <w:sz w:val="22"/>
                <w:szCs w:val="22"/>
                <w:u w:val="single"/>
              </w:rPr>
              <w:t>Our vision for Blackpool is that we will:</w:t>
            </w:r>
          </w:p>
          <w:p w14:paraId="4FD9523E" w14:textId="77777777" w:rsidR="003320F9" w:rsidRPr="00F6618E" w:rsidRDefault="003320F9" w:rsidP="00935F2E">
            <w:pPr>
              <w:pStyle w:val="Heading3"/>
              <w:shd w:val="clear" w:color="auto" w:fill="FFFFFF"/>
              <w:spacing w:before="0" w:after="120"/>
              <w:jc w:val="both"/>
              <w:rPr>
                <w:rFonts w:eastAsia="Times New Roman"/>
                <w:bCs/>
                <w:color w:val="auto"/>
                <w:sz w:val="22"/>
                <w:szCs w:val="22"/>
              </w:rPr>
            </w:pPr>
            <w:r w:rsidRPr="00F6618E">
              <w:rPr>
                <w:rFonts w:eastAsia="Times New Roman"/>
                <w:bCs/>
                <w:color w:val="auto"/>
                <w:sz w:val="22"/>
                <w:szCs w:val="22"/>
              </w:rPr>
              <w:t>Retain our position as the UK's number one family resort, with a thriving economy that supports a happy and healthy community who are proud of this unique town.</w:t>
            </w:r>
          </w:p>
          <w:p w14:paraId="5F34E811" w14:textId="77777777" w:rsidR="003320F9" w:rsidRPr="00F6618E" w:rsidRDefault="003320F9" w:rsidP="00935F2E">
            <w:pPr>
              <w:pStyle w:val="Heading2"/>
              <w:shd w:val="clear" w:color="auto" w:fill="FFFFFF"/>
              <w:spacing w:before="0"/>
              <w:jc w:val="both"/>
              <w:rPr>
                <w:rFonts w:ascii="Calibri" w:eastAsia="Times New Roman" w:hAnsi="Calibri"/>
                <w:b/>
                <w:bCs/>
                <w:color w:val="auto"/>
                <w:sz w:val="22"/>
                <w:szCs w:val="22"/>
                <w:u w:val="single"/>
              </w:rPr>
            </w:pPr>
            <w:r w:rsidRPr="00F6618E">
              <w:rPr>
                <w:rFonts w:ascii="Calibri" w:eastAsia="Times New Roman" w:hAnsi="Calibri"/>
                <w:b/>
                <w:bCs/>
                <w:color w:val="auto"/>
                <w:sz w:val="22"/>
                <w:szCs w:val="22"/>
                <w:u w:val="single"/>
              </w:rPr>
              <w:t>Our Priorities</w:t>
            </w:r>
          </w:p>
          <w:p w14:paraId="0BB7C253" w14:textId="77777777" w:rsidR="003320F9" w:rsidRPr="00F6618E" w:rsidRDefault="003320F9" w:rsidP="00935F2E">
            <w:pPr>
              <w:pStyle w:val="NormalWeb"/>
              <w:shd w:val="clear" w:color="auto" w:fill="FFFFFF"/>
              <w:jc w:val="both"/>
              <w:rPr>
                <w:rFonts w:ascii="Calibri" w:hAnsi="Calibri"/>
                <w:bCs/>
                <w:color w:val="auto"/>
                <w:sz w:val="22"/>
                <w:szCs w:val="22"/>
              </w:rPr>
            </w:pPr>
            <w:r w:rsidRPr="00F6618E">
              <w:rPr>
                <w:rFonts w:ascii="Calibri" w:hAnsi="Calibri"/>
                <w:bCs/>
                <w:color w:val="auto"/>
                <w:sz w:val="22"/>
                <w:szCs w:val="22"/>
              </w:rPr>
              <w:t>We have two priorities:</w:t>
            </w:r>
          </w:p>
          <w:p w14:paraId="23A69E14" w14:textId="77777777" w:rsidR="003320F9" w:rsidRPr="00F6618E" w:rsidRDefault="003320F9" w:rsidP="003320F9">
            <w:pPr>
              <w:numPr>
                <w:ilvl w:val="0"/>
                <w:numId w:val="1"/>
              </w:numPr>
              <w:shd w:val="clear" w:color="auto" w:fill="FFFFFF"/>
              <w:spacing w:after="100" w:afterAutospacing="1" w:line="240" w:lineRule="auto"/>
              <w:jc w:val="both"/>
              <w:rPr>
                <w:rFonts w:eastAsia="Times New Roman"/>
                <w:bCs/>
              </w:rPr>
            </w:pPr>
            <w:hyperlink r:id="rId6" w:tooltip="Priority two - Communities" w:history="1">
              <w:r w:rsidRPr="00F6618E">
                <w:rPr>
                  <w:rStyle w:val="Hyperlink"/>
                  <w:rFonts w:eastAsia="Times New Roman"/>
                  <w:bCs/>
                  <w:color w:val="auto"/>
                </w:rPr>
                <w:t>Priority one - Communities</w:t>
              </w:r>
            </w:hyperlink>
            <w:r w:rsidRPr="00F6618E">
              <w:rPr>
                <w:rFonts w:eastAsia="Times New Roman"/>
                <w:bCs/>
              </w:rPr>
              <w:t>: Creating stronger communities and increasing resilience.</w:t>
            </w:r>
          </w:p>
          <w:p w14:paraId="4A0B3A62" w14:textId="77777777" w:rsidR="003320F9" w:rsidRPr="00F6618E" w:rsidRDefault="003320F9" w:rsidP="003320F9">
            <w:pPr>
              <w:numPr>
                <w:ilvl w:val="0"/>
                <w:numId w:val="1"/>
              </w:numPr>
              <w:shd w:val="clear" w:color="auto" w:fill="FFFFFF"/>
              <w:spacing w:after="100" w:afterAutospacing="1" w:line="240" w:lineRule="auto"/>
              <w:jc w:val="both"/>
              <w:rPr>
                <w:rFonts w:eastAsia="Times New Roman"/>
                <w:bCs/>
              </w:rPr>
            </w:pPr>
            <w:hyperlink r:id="rId7" w:tooltip="Priority One - The economy" w:history="1">
              <w:r w:rsidRPr="00F6618E">
                <w:rPr>
                  <w:rStyle w:val="Hyperlink"/>
                  <w:rFonts w:eastAsia="Times New Roman"/>
                  <w:bCs/>
                  <w:color w:val="auto"/>
                </w:rPr>
                <w:t>Priority two - The Economy</w:t>
              </w:r>
            </w:hyperlink>
            <w:r w:rsidRPr="00F6618E">
              <w:rPr>
                <w:rFonts w:eastAsia="Times New Roman"/>
                <w:bCs/>
              </w:rPr>
              <w:t>: Maximising growth and opportunity across Blackpool.</w:t>
            </w:r>
          </w:p>
          <w:p w14:paraId="2BCBA8A1" w14:textId="77777777" w:rsidR="003320F9" w:rsidRPr="00F6618E" w:rsidRDefault="003320F9" w:rsidP="00935F2E">
            <w:pPr>
              <w:pStyle w:val="BODYTEXTSTYLE"/>
              <w:spacing w:after="40" w:line="240" w:lineRule="auto"/>
              <w:jc w:val="both"/>
              <w:rPr>
                <w:rStyle w:val="HEADINGINLOWERCASE-11PTBOLD"/>
                <w:color w:val="auto"/>
                <w:u w:val="single"/>
              </w:rPr>
            </w:pPr>
            <w:r w:rsidRPr="00F6618E">
              <w:rPr>
                <w:rStyle w:val="HEADINGINLOWERCASE-11PTBOLD"/>
                <w:color w:val="auto"/>
                <w:u w:val="single"/>
              </w:rPr>
              <w:t>Our Values</w:t>
            </w:r>
          </w:p>
          <w:p w14:paraId="3F10F8F6" w14:textId="77777777" w:rsidR="003320F9" w:rsidRPr="00F6618E" w:rsidRDefault="003320F9" w:rsidP="00935F2E">
            <w:pPr>
              <w:shd w:val="clear" w:color="auto" w:fill="FFFFFF"/>
              <w:spacing w:after="0" w:line="240" w:lineRule="auto"/>
              <w:rPr>
                <w:rFonts w:eastAsia="Times New Roman" w:cs="Calibri"/>
                <w:lang w:val="en" w:eastAsia="en-GB"/>
              </w:rPr>
            </w:pPr>
            <w:r w:rsidRPr="00F6618E">
              <w:rPr>
                <w:rFonts w:eastAsia="Times New Roman" w:cs="Calibri"/>
                <w:lang w:val="en" w:eastAsia="en-GB"/>
              </w:rPr>
              <w:t>We aim to:</w:t>
            </w:r>
          </w:p>
          <w:p w14:paraId="092BD25B" w14:textId="77777777" w:rsidR="003320F9" w:rsidRPr="00F6618E" w:rsidRDefault="003320F9" w:rsidP="003320F9">
            <w:pPr>
              <w:numPr>
                <w:ilvl w:val="0"/>
                <w:numId w:val="11"/>
              </w:numPr>
              <w:shd w:val="clear" w:color="auto" w:fill="FFFFFF"/>
              <w:spacing w:before="100" w:beforeAutospacing="1" w:after="100" w:afterAutospacing="1" w:line="240" w:lineRule="auto"/>
              <w:ind w:left="525"/>
              <w:rPr>
                <w:rFonts w:eastAsia="Times New Roman" w:cs="Calibri"/>
                <w:lang w:val="en" w:eastAsia="en-GB"/>
              </w:rPr>
            </w:pPr>
            <w:proofErr w:type="gramStart"/>
            <w:r w:rsidRPr="00F6618E">
              <w:rPr>
                <w:rFonts w:eastAsia="Times New Roman" w:cs="Calibri"/>
                <w:lang w:val="en" w:eastAsia="en-GB"/>
              </w:rPr>
              <w:t>Deliver</w:t>
            </w:r>
            <w:proofErr w:type="gramEnd"/>
            <w:r w:rsidRPr="00F6618E">
              <w:rPr>
                <w:rFonts w:eastAsia="Times New Roman" w:cs="Calibri"/>
                <w:lang w:val="en" w:eastAsia="en-GB"/>
              </w:rPr>
              <w:t xml:space="preserve"> </w:t>
            </w:r>
            <w:r w:rsidRPr="00F6618E">
              <w:rPr>
                <w:rFonts w:eastAsia="Times New Roman" w:cs="Calibri"/>
                <w:b/>
                <w:bCs/>
                <w:lang w:val="en" w:eastAsia="en-GB"/>
              </w:rPr>
              <w:t>quality</w:t>
            </w:r>
            <w:r w:rsidRPr="00F6618E">
              <w:rPr>
                <w:rFonts w:eastAsia="Times New Roman" w:cs="Calibri"/>
                <w:lang w:val="en" w:eastAsia="en-GB"/>
              </w:rPr>
              <w:t xml:space="preserve"> </w:t>
            </w:r>
          </w:p>
          <w:p w14:paraId="7131B07E" w14:textId="77777777" w:rsidR="003320F9" w:rsidRPr="00F6618E" w:rsidRDefault="003320F9" w:rsidP="003320F9">
            <w:pPr>
              <w:numPr>
                <w:ilvl w:val="0"/>
                <w:numId w:val="11"/>
              </w:numPr>
              <w:shd w:val="clear" w:color="auto" w:fill="FFFFFF"/>
              <w:spacing w:before="100" w:beforeAutospacing="1" w:after="100" w:afterAutospacing="1" w:line="240" w:lineRule="auto"/>
              <w:ind w:left="525"/>
              <w:rPr>
                <w:rFonts w:eastAsia="Times New Roman" w:cs="Calibri"/>
                <w:lang w:val="en" w:eastAsia="en-GB"/>
              </w:rPr>
            </w:pPr>
            <w:r w:rsidRPr="00F6618E">
              <w:rPr>
                <w:rFonts w:eastAsia="Times New Roman" w:cs="Calibri"/>
                <w:lang w:val="en" w:eastAsia="en-GB"/>
              </w:rPr>
              <w:t xml:space="preserve">Be </w:t>
            </w:r>
            <w:r w:rsidRPr="00F6618E">
              <w:rPr>
                <w:rFonts w:eastAsia="Times New Roman" w:cs="Calibri"/>
                <w:b/>
                <w:bCs/>
                <w:lang w:val="en" w:eastAsia="en-GB"/>
              </w:rPr>
              <w:t>fair</w:t>
            </w:r>
            <w:r w:rsidRPr="00F6618E">
              <w:rPr>
                <w:rFonts w:eastAsia="Times New Roman" w:cs="Calibri"/>
                <w:lang w:val="en" w:eastAsia="en-GB"/>
              </w:rPr>
              <w:t xml:space="preserve"> </w:t>
            </w:r>
          </w:p>
          <w:p w14:paraId="1A4CBDE6" w14:textId="77777777" w:rsidR="003320F9" w:rsidRPr="00F6618E" w:rsidRDefault="003320F9" w:rsidP="003320F9">
            <w:pPr>
              <w:numPr>
                <w:ilvl w:val="0"/>
                <w:numId w:val="11"/>
              </w:numPr>
              <w:shd w:val="clear" w:color="auto" w:fill="FFFFFF"/>
              <w:spacing w:before="100" w:beforeAutospacing="1" w:after="100" w:afterAutospacing="1" w:line="240" w:lineRule="auto"/>
              <w:ind w:left="525"/>
              <w:rPr>
                <w:rFonts w:eastAsia="Times New Roman" w:cs="Calibri"/>
                <w:lang w:val="en" w:eastAsia="en-GB"/>
              </w:rPr>
            </w:pPr>
            <w:proofErr w:type="gramStart"/>
            <w:r w:rsidRPr="00F6618E">
              <w:rPr>
                <w:rFonts w:eastAsia="Times New Roman" w:cs="Calibri"/>
                <w:lang w:val="en" w:eastAsia="en-GB"/>
              </w:rPr>
              <w:t>Be</w:t>
            </w:r>
            <w:proofErr w:type="gramEnd"/>
            <w:r w:rsidRPr="00F6618E">
              <w:rPr>
                <w:rFonts w:eastAsia="Times New Roman" w:cs="Calibri"/>
                <w:lang w:val="en" w:eastAsia="en-GB"/>
              </w:rPr>
              <w:t xml:space="preserve"> </w:t>
            </w:r>
            <w:r w:rsidRPr="00F6618E">
              <w:rPr>
                <w:rFonts w:eastAsia="Times New Roman" w:cs="Calibri"/>
                <w:b/>
                <w:bCs/>
                <w:lang w:val="en" w:eastAsia="en-GB"/>
              </w:rPr>
              <w:t>accountable</w:t>
            </w:r>
            <w:r w:rsidRPr="00F6618E">
              <w:rPr>
                <w:rFonts w:eastAsia="Times New Roman" w:cs="Calibri"/>
                <w:lang w:val="en" w:eastAsia="en-GB"/>
              </w:rPr>
              <w:t xml:space="preserve"> </w:t>
            </w:r>
          </w:p>
          <w:p w14:paraId="0D1DD83B" w14:textId="77777777" w:rsidR="003320F9" w:rsidRPr="00F6618E" w:rsidRDefault="003320F9" w:rsidP="003320F9">
            <w:pPr>
              <w:numPr>
                <w:ilvl w:val="0"/>
                <w:numId w:val="11"/>
              </w:numPr>
              <w:shd w:val="clear" w:color="auto" w:fill="FFFFFF"/>
              <w:spacing w:before="100" w:beforeAutospacing="1" w:after="100" w:afterAutospacing="1" w:line="240" w:lineRule="auto"/>
              <w:ind w:left="525"/>
              <w:rPr>
                <w:rFonts w:eastAsia="Times New Roman" w:cs="Calibri"/>
                <w:lang w:val="en" w:eastAsia="en-GB"/>
              </w:rPr>
            </w:pPr>
            <w:r w:rsidRPr="00F6618E">
              <w:rPr>
                <w:rFonts w:eastAsia="Times New Roman" w:cs="Calibri"/>
                <w:lang w:val="en" w:eastAsia="en-GB"/>
              </w:rPr>
              <w:t xml:space="preserve">Be </w:t>
            </w:r>
            <w:r w:rsidRPr="00F6618E">
              <w:rPr>
                <w:rFonts w:eastAsia="Times New Roman" w:cs="Calibri"/>
                <w:b/>
                <w:bCs/>
                <w:lang w:val="en" w:eastAsia="en-GB"/>
              </w:rPr>
              <w:t>compassionate</w:t>
            </w:r>
            <w:r w:rsidRPr="00F6618E">
              <w:rPr>
                <w:rFonts w:eastAsia="Times New Roman" w:cs="Calibri"/>
                <w:lang w:val="en" w:eastAsia="en-GB"/>
              </w:rPr>
              <w:t xml:space="preserve"> </w:t>
            </w:r>
          </w:p>
          <w:p w14:paraId="4CFD0156" w14:textId="77777777" w:rsidR="003320F9" w:rsidRPr="00F6618E" w:rsidRDefault="003320F9" w:rsidP="003320F9">
            <w:pPr>
              <w:numPr>
                <w:ilvl w:val="0"/>
                <w:numId w:val="11"/>
              </w:numPr>
              <w:shd w:val="clear" w:color="auto" w:fill="FFFFFF"/>
              <w:spacing w:before="100" w:beforeAutospacing="1" w:after="100" w:afterAutospacing="1" w:line="240" w:lineRule="auto"/>
              <w:ind w:left="525"/>
              <w:rPr>
                <w:rStyle w:val="HEADINGINLOWERCASE-11PTBOLD"/>
                <w:rFonts w:eastAsia="Times New Roman"/>
                <w:b w:val="0"/>
                <w:bCs w:val="0"/>
                <w:color w:val="auto"/>
                <w:lang w:val="en" w:eastAsia="en-GB"/>
              </w:rPr>
            </w:pPr>
            <w:r w:rsidRPr="00F6618E">
              <w:rPr>
                <w:rFonts w:eastAsia="Times New Roman" w:cs="Calibri"/>
                <w:lang w:val="en" w:eastAsia="en-GB"/>
              </w:rPr>
              <w:t xml:space="preserve">Be </w:t>
            </w:r>
            <w:r w:rsidRPr="00F6618E">
              <w:rPr>
                <w:rFonts w:eastAsia="Times New Roman" w:cs="Calibri"/>
                <w:b/>
                <w:bCs/>
                <w:lang w:val="en" w:eastAsia="en-GB"/>
              </w:rPr>
              <w:t>trustworthy</w:t>
            </w:r>
          </w:p>
        </w:tc>
      </w:tr>
    </w:tbl>
    <w:p w14:paraId="40B22B1D" w14:textId="77777777" w:rsidR="003320F9" w:rsidRPr="00F6618E" w:rsidRDefault="003320F9" w:rsidP="003320F9">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3320F9" w:rsidRPr="00F6618E" w14:paraId="24B545AE" w14:textId="77777777" w:rsidTr="00935F2E">
        <w:trPr>
          <w:trHeight w:val="340"/>
        </w:trPr>
        <w:tc>
          <w:tcPr>
            <w:tcW w:w="10455" w:type="dxa"/>
            <w:vAlign w:val="center"/>
          </w:tcPr>
          <w:p w14:paraId="0E2CBDE5" w14:textId="77777777" w:rsidR="003320F9" w:rsidRPr="00F6618E" w:rsidRDefault="003320F9" w:rsidP="00935F2E">
            <w:pPr>
              <w:pStyle w:val="BODYTEXTSTYLE"/>
              <w:spacing w:after="0"/>
              <w:jc w:val="both"/>
              <w:rPr>
                <w:rStyle w:val="HEADINGINLOWERCASE-11PTBOLD"/>
                <w:color w:val="auto"/>
              </w:rPr>
            </w:pPr>
            <w:r w:rsidRPr="00F6618E">
              <w:rPr>
                <w:rStyle w:val="HEADINGINLOWERCASE-11PTBOLD"/>
                <w:color w:val="auto"/>
              </w:rPr>
              <w:t xml:space="preserve">Equal Opportunities: </w:t>
            </w:r>
          </w:p>
          <w:p w14:paraId="657DC32B" w14:textId="77777777" w:rsidR="003320F9" w:rsidRPr="00F6618E" w:rsidRDefault="003320F9" w:rsidP="00935F2E">
            <w:pPr>
              <w:pStyle w:val="BODYTEXTSTYLE"/>
              <w:spacing w:after="0"/>
              <w:jc w:val="both"/>
              <w:rPr>
                <w:rStyle w:val="HEADINGINLOWERCASE-11PTBOLD"/>
                <w:b w:val="0"/>
                <w:color w:val="auto"/>
              </w:rPr>
            </w:pPr>
            <w:r w:rsidRPr="00F6618E">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160D2BA3"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DC1" w14:textId="77777777" w:rsidR="003320F9" w:rsidRPr="001548E5" w:rsidRDefault="003320F9"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0E005735" wp14:editId="3E1E5276">
          <wp:simplePos x="0" y="0"/>
          <wp:positionH relativeFrom="column">
            <wp:posOffset>4472305</wp:posOffset>
          </wp:positionH>
          <wp:positionV relativeFrom="paragraph">
            <wp:posOffset>-17145</wp:posOffset>
          </wp:positionV>
          <wp:extent cx="2009775" cy="258445"/>
          <wp:effectExtent l="0" t="0" r="9525" b="8255"/>
          <wp:wrapNone/>
          <wp:docPr id="1437876285"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D9E"/>
    <w:multiLevelType w:val="hybridMultilevel"/>
    <w:tmpl w:val="9ED8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5611F"/>
    <w:multiLevelType w:val="hybridMultilevel"/>
    <w:tmpl w:val="3AF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47DFC"/>
    <w:multiLevelType w:val="hybridMultilevel"/>
    <w:tmpl w:val="54BE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3E37"/>
    <w:multiLevelType w:val="hybridMultilevel"/>
    <w:tmpl w:val="3B1A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E6D1D"/>
    <w:multiLevelType w:val="hybridMultilevel"/>
    <w:tmpl w:val="8EDE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C2A0C"/>
    <w:multiLevelType w:val="hybridMultilevel"/>
    <w:tmpl w:val="9A6A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46060"/>
    <w:multiLevelType w:val="hybridMultilevel"/>
    <w:tmpl w:val="7320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C6EB9"/>
    <w:multiLevelType w:val="hybridMultilevel"/>
    <w:tmpl w:val="E6E0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621009">
    <w:abstractNumId w:val="5"/>
  </w:num>
  <w:num w:numId="2" w16cid:durableId="1266039529">
    <w:abstractNumId w:val="4"/>
  </w:num>
  <w:num w:numId="3" w16cid:durableId="2103138001">
    <w:abstractNumId w:val="2"/>
  </w:num>
  <w:num w:numId="4" w16cid:durableId="1461729182">
    <w:abstractNumId w:val="7"/>
  </w:num>
  <w:num w:numId="5" w16cid:durableId="2005354871">
    <w:abstractNumId w:val="3"/>
  </w:num>
  <w:num w:numId="6" w16cid:durableId="1789542950">
    <w:abstractNumId w:val="9"/>
  </w:num>
  <w:num w:numId="7" w16cid:durableId="177237910">
    <w:abstractNumId w:val="0"/>
  </w:num>
  <w:num w:numId="8" w16cid:durableId="469977008">
    <w:abstractNumId w:val="10"/>
  </w:num>
  <w:num w:numId="9" w16cid:durableId="54354498">
    <w:abstractNumId w:val="6"/>
  </w:num>
  <w:num w:numId="10" w16cid:durableId="2139107302">
    <w:abstractNumId w:val="8"/>
  </w:num>
  <w:num w:numId="11" w16cid:durableId="74989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F9"/>
    <w:rsid w:val="003320F9"/>
    <w:rsid w:val="0034183D"/>
    <w:rsid w:val="007325FA"/>
    <w:rsid w:val="0083410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7D49"/>
  <w15:chartTrackingRefBased/>
  <w15:docId w15:val="{F69462ED-2122-4B51-8374-03000EDB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F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320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320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20F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20F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320F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32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F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320F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20F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20F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320F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32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0F9"/>
    <w:rPr>
      <w:rFonts w:eastAsiaTheme="majorEastAsia" w:cstheme="majorBidi"/>
      <w:color w:val="272727" w:themeColor="text1" w:themeTint="D8"/>
    </w:rPr>
  </w:style>
  <w:style w:type="paragraph" w:styleId="Title">
    <w:name w:val="Title"/>
    <w:basedOn w:val="Normal"/>
    <w:next w:val="Normal"/>
    <w:link w:val="TitleChar"/>
    <w:uiPriority w:val="10"/>
    <w:qFormat/>
    <w:rsid w:val="00332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F9"/>
    <w:pPr>
      <w:spacing w:before="160"/>
      <w:jc w:val="center"/>
    </w:pPr>
    <w:rPr>
      <w:i/>
      <w:iCs/>
      <w:color w:val="404040" w:themeColor="text1" w:themeTint="BF"/>
    </w:rPr>
  </w:style>
  <w:style w:type="character" w:customStyle="1" w:styleId="QuoteChar">
    <w:name w:val="Quote Char"/>
    <w:basedOn w:val="DefaultParagraphFont"/>
    <w:link w:val="Quote"/>
    <w:uiPriority w:val="29"/>
    <w:rsid w:val="003320F9"/>
    <w:rPr>
      <w:i/>
      <w:iCs/>
      <w:color w:val="404040" w:themeColor="text1" w:themeTint="BF"/>
    </w:rPr>
  </w:style>
  <w:style w:type="paragraph" w:styleId="ListParagraph">
    <w:name w:val="List Paragraph"/>
    <w:basedOn w:val="Normal"/>
    <w:uiPriority w:val="34"/>
    <w:qFormat/>
    <w:rsid w:val="003320F9"/>
    <w:pPr>
      <w:ind w:left="720"/>
      <w:contextualSpacing/>
    </w:pPr>
  </w:style>
  <w:style w:type="character" w:styleId="IntenseEmphasis">
    <w:name w:val="Intense Emphasis"/>
    <w:basedOn w:val="DefaultParagraphFont"/>
    <w:uiPriority w:val="21"/>
    <w:qFormat/>
    <w:rsid w:val="003320F9"/>
    <w:rPr>
      <w:i/>
      <w:iCs/>
      <w:color w:val="2E74B5" w:themeColor="accent1" w:themeShade="BF"/>
    </w:rPr>
  </w:style>
  <w:style w:type="paragraph" w:styleId="IntenseQuote">
    <w:name w:val="Intense Quote"/>
    <w:basedOn w:val="Normal"/>
    <w:next w:val="Normal"/>
    <w:link w:val="IntenseQuoteChar"/>
    <w:uiPriority w:val="30"/>
    <w:qFormat/>
    <w:rsid w:val="003320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20F9"/>
    <w:rPr>
      <w:i/>
      <w:iCs/>
      <w:color w:val="2E74B5" w:themeColor="accent1" w:themeShade="BF"/>
    </w:rPr>
  </w:style>
  <w:style w:type="character" w:styleId="IntenseReference">
    <w:name w:val="Intense Reference"/>
    <w:basedOn w:val="DefaultParagraphFont"/>
    <w:uiPriority w:val="32"/>
    <w:qFormat/>
    <w:rsid w:val="003320F9"/>
    <w:rPr>
      <w:b/>
      <w:bCs/>
      <w:smallCaps/>
      <w:color w:val="2E74B5" w:themeColor="accent1" w:themeShade="BF"/>
      <w:spacing w:val="5"/>
    </w:rPr>
  </w:style>
  <w:style w:type="paragraph" w:customStyle="1" w:styleId="BasicParagraph">
    <w:name w:val="[Basic Paragraph]"/>
    <w:basedOn w:val="Normal"/>
    <w:rsid w:val="003320F9"/>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3320F9"/>
    <w:rPr>
      <w:rFonts w:ascii="Calibri" w:hAnsi="Calibri" w:cs="Calibri"/>
      <w:color w:val="031E2F"/>
      <w:sz w:val="22"/>
      <w:szCs w:val="22"/>
    </w:rPr>
  </w:style>
  <w:style w:type="paragraph" w:customStyle="1" w:styleId="BODYTEXTSTYLE">
    <w:name w:val="BODY TEXT STYLE"/>
    <w:basedOn w:val="Normal"/>
    <w:rsid w:val="003320F9"/>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3320F9"/>
    <w:rPr>
      <w:rFonts w:ascii="Calibri" w:hAnsi="Calibri" w:cs="Calibri"/>
      <w:b/>
      <w:bCs/>
      <w:color w:val="8A0066"/>
      <w:sz w:val="22"/>
      <w:szCs w:val="22"/>
    </w:rPr>
  </w:style>
  <w:style w:type="character" w:styleId="Hyperlink">
    <w:name w:val="Hyperlink"/>
    <w:uiPriority w:val="99"/>
    <w:unhideWhenUsed/>
    <w:rsid w:val="003320F9"/>
    <w:rPr>
      <w:color w:val="0000FF"/>
      <w:u w:val="single"/>
    </w:rPr>
  </w:style>
  <w:style w:type="paragraph" w:styleId="NormalWeb">
    <w:name w:val="Normal (Web)"/>
    <w:basedOn w:val="Normal"/>
    <w:uiPriority w:val="99"/>
    <w:unhideWhenUsed/>
    <w:rsid w:val="003320F9"/>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4429</Characters>
  <Application>Microsoft Office Word</Application>
  <DocSecurity>0</DocSecurity>
  <Lines>36</Lines>
  <Paragraphs>10</Paragraphs>
  <ScaleCrop>false</ScaleCrop>
  <Company>Blackpool Council</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2026-07-07T13:53:00Z</dcterms:created>
  <dcterms:modified xsi:type="dcterms:W3CDTF">2026-07-07T13:56:00Z</dcterms:modified>
</cp:coreProperties>
</file>