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61FD" w14:textId="77777777" w:rsidR="000269B0" w:rsidRDefault="080C2BA8">
      <w:pPr>
        <w:rPr>
          <w:lang w:eastAsia="en-GB"/>
        </w:rPr>
      </w:pPr>
      <w:r w:rsidRPr="38A624C5">
        <w:rPr>
          <w:b/>
          <w:bCs/>
        </w:rPr>
        <w:t>Role Profile: Head of Service Portfolio</w:t>
      </w:r>
    </w:p>
    <w:p w14:paraId="6257BBE9" w14:textId="40ACD601" w:rsidR="0F61B8AE" w:rsidRDefault="0F61B8AE" w:rsidP="38A624C5">
      <w:pPr>
        <w:rPr>
          <w:rFonts w:ascii="Aptos" w:eastAsia="Aptos" w:hAnsi="Aptos" w:cs="Aptos"/>
        </w:rPr>
      </w:pPr>
      <w:r w:rsidRPr="38A624C5">
        <w:rPr>
          <w:rFonts w:ascii="Aptos" w:eastAsia="Aptos" w:hAnsi="Aptos" w:cs="Aptos"/>
          <w:b/>
          <w:bCs/>
          <w:color w:val="000000" w:themeColor="text1"/>
        </w:rPr>
        <w:t>£77,833 - £85,119 (subject to 2026/27 NJC pay award)</w:t>
      </w:r>
    </w:p>
    <w:p w14:paraId="2FEA557D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Job Purpose</w:t>
      </w:r>
    </w:p>
    <w:p w14:paraId="55A81E6C" w14:textId="77777777" w:rsidR="00ED5879" w:rsidRDefault="00ED5879">
      <w:pPr>
        <w:rPr>
          <w:lang w:eastAsia="en-GB"/>
        </w:rPr>
      </w:pPr>
      <w:r>
        <w:t>To provide portfolio-level oversight of the six Service workstreams within Lancashire’s Local Government Reorganisation programme: Adults; Children's &amp; Education; Health &amp; Wellbeing; Operational Place; Strategic Place; and Corporate &amp; Customer. The role will drive coordinated delivery across the Service portfolio, hold Programme Managers and Delivery Leads to account, manage cross-workstream dependencies, and provide senior assurance to the Programme Director and SRO.</w:t>
      </w:r>
    </w:p>
    <w:p w14:paraId="2D7748F0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Key Responsibilities</w:t>
      </w:r>
    </w:p>
    <w:p w14:paraId="56548387" w14:textId="77777777" w:rsidR="00ED5879" w:rsidRDefault="00ED5879">
      <w:pPr>
        <w:rPr>
          <w:lang w:eastAsia="en-GB"/>
        </w:rPr>
      </w:pPr>
      <w:r>
        <w:rPr>
          <w:b/>
          <w:bCs/>
        </w:rPr>
        <w:t>Service Portfolio Leadership</w:t>
      </w:r>
    </w:p>
    <w:p w14:paraId="53D108A3" w14:textId="77777777" w:rsidR="00ED5879" w:rsidRDefault="00ED5879" w:rsidP="00ED5879">
      <w:pPr>
        <w:pStyle w:val="ListParagraph"/>
        <w:numPr>
          <w:ilvl w:val="0"/>
          <w:numId w:val="3"/>
        </w:numPr>
        <w:rPr>
          <w:lang w:eastAsia="en-GB"/>
        </w:rPr>
      </w:pPr>
      <w:r>
        <w:t>Provide portfolio-level oversight of the six Service workstreams: Adults; Children's &amp; Education; Health &amp; Wellbeing; Operational Place; Strategic Place; and Corporate &amp; Customer.</w:t>
      </w:r>
    </w:p>
    <w:p w14:paraId="154527DD" w14:textId="77777777" w:rsidR="00ED5879" w:rsidRDefault="00ED5879" w:rsidP="00ED5879">
      <w:pPr>
        <w:pStyle w:val="ListParagraph"/>
        <w:numPr>
          <w:ilvl w:val="0"/>
          <w:numId w:val="3"/>
        </w:numPr>
      </w:pPr>
      <w:r>
        <w:t>Hold the Programme Managers and Delivery Leads of those workstreams to account for delivery, performance, risks, and progress.</w:t>
      </w:r>
    </w:p>
    <w:p w14:paraId="19170A2D" w14:textId="77777777" w:rsidR="00ED5879" w:rsidRDefault="00ED5879" w:rsidP="00ED5879">
      <w:pPr>
        <w:pStyle w:val="ListParagraph"/>
        <w:numPr>
          <w:ilvl w:val="0"/>
          <w:numId w:val="3"/>
        </w:numPr>
      </w:pPr>
      <w:r>
        <w:t>Manage cross-workstream dependencies, issues, and delivery impacts within the Service portfolio to support coordinated implementation.</w:t>
      </w:r>
    </w:p>
    <w:p w14:paraId="23EE1F5D" w14:textId="77777777" w:rsidR="00ED5879" w:rsidRDefault="00ED5879" w:rsidP="00ED5879">
      <w:pPr>
        <w:pStyle w:val="ListParagraph"/>
        <w:numPr>
          <w:ilvl w:val="0"/>
          <w:numId w:val="3"/>
        </w:numPr>
      </w:pPr>
      <w:r>
        <w:t>Provide senior assurance on portfolio delivery, readiness, and risks to the Programme Director and SRO.</w:t>
      </w:r>
    </w:p>
    <w:p w14:paraId="0136036A" w14:textId="77777777" w:rsidR="00ED5879" w:rsidRDefault="00ED5879" w:rsidP="00ED5879">
      <w:pPr>
        <w:pStyle w:val="ListParagraph"/>
        <w:numPr>
          <w:ilvl w:val="0"/>
          <w:numId w:val="3"/>
        </w:numPr>
      </w:pPr>
      <w:r>
        <w:t>Report to the Programme Director on progress, risks, dependencies, and overall performance across the Service portfolio.</w:t>
      </w:r>
    </w:p>
    <w:p w14:paraId="2D890DD9" w14:textId="77777777" w:rsidR="00BA5724" w:rsidRPr="00CA6E99" w:rsidRDefault="00BA5724" w:rsidP="00BA5724">
      <w:pPr>
        <w:rPr>
          <w:rFonts w:ascii="Aptos" w:hAnsi="Aptos"/>
        </w:rPr>
      </w:pPr>
      <w:r w:rsidRPr="51779BA1">
        <w:rPr>
          <w:rFonts w:ascii="Aptos" w:hAnsi="Aptos"/>
          <w:b/>
          <w:bCs/>
        </w:rPr>
        <w:t>Strategic Planning</w:t>
      </w:r>
    </w:p>
    <w:p w14:paraId="62B2AFC7" w14:textId="77777777" w:rsidR="00ED5879" w:rsidRDefault="00ED5879" w:rsidP="00ED5879">
      <w:pPr>
        <w:pStyle w:val="ListParagraph"/>
        <w:numPr>
          <w:ilvl w:val="0"/>
          <w:numId w:val="8"/>
        </w:numPr>
        <w:rPr>
          <w:lang w:eastAsia="en-GB"/>
        </w:rPr>
      </w:pPr>
      <w:r>
        <w:t>Lead integrated planning and oversight across the Service workstreams to ensure milestones, dependencies, and delivery plans remain aligned.</w:t>
      </w:r>
    </w:p>
    <w:p w14:paraId="7C0E5D40" w14:textId="77777777" w:rsidR="00ED5879" w:rsidRDefault="00ED5879" w:rsidP="00ED5879">
      <w:pPr>
        <w:pStyle w:val="ListParagraph"/>
        <w:numPr>
          <w:ilvl w:val="0"/>
          <w:numId w:val="8"/>
        </w:numPr>
      </w:pPr>
      <w:r>
        <w:t>Ensure key service dependencies across adults, children’s, education, health and wellbeing, place, and corporate or customer services are identified early and actively managed.</w:t>
      </w:r>
    </w:p>
    <w:p w14:paraId="4E1C5909" w14:textId="77777777" w:rsidR="00ED5879" w:rsidRDefault="00ED5879" w:rsidP="00ED5879">
      <w:pPr>
        <w:pStyle w:val="ListParagraph"/>
        <w:numPr>
          <w:ilvl w:val="0"/>
          <w:numId w:val="8"/>
        </w:numPr>
      </w:pPr>
      <w:r>
        <w:t>Provide clear portfolio-level reporting and insight to support timely decision-making by the Programme Director, SRO, and governance boards.</w:t>
      </w:r>
    </w:p>
    <w:p w14:paraId="62E4604F" w14:textId="77777777" w:rsidR="00BA5724" w:rsidRPr="00CA6E99" w:rsidRDefault="00BA5724" w:rsidP="00BA5724">
      <w:pPr>
        <w:rPr>
          <w:rFonts w:ascii="Aptos" w:hAnsi="Aptos"/>
        </w:rPr>
      </w:pPr>
      <w:r w:rsidRPr="00CA6E99">
        <w:rPr>
          <w:rFonts w:ascii="Aptos" w:hAnsi="Aptos"/>
          <w:b/>
          <w:bCs/>
        </w:rPr>
        <w:t>Stakeholder Engagement</w:t>
      </w:r>
    </w:p>
    <w:p w14:paraId="57DB99E4" w14:textId="77777777" w:rsidR="00ED5879" w:rsidRDefault="00ED5879" w:rsidP="00ED5879">
      <w:pPr>
        <w:pStyle w:val="ListParagraph"/>
        <w:numPr>
          <w:ilvl w:val="0"/>
          <w:numId w:val="5"/>
        </w:numPr>
        <w:rPr>
          <w:lang w:eastAsia="en-GB"/>
        </w:rPr>
      </w:pPr>
      <w:r>
        <w:t>Build effective working relationships with Programme Managers, Delivery Leads, senior officers, and partners to support consistent delivery across the Service portfolio.</w:t>
      </w:r>
    </w:p>
    <w:p w14:paraId="1EABA37C" w14:textId="77777777" w:rsidR="00ED5879" w:rsidRDefault="00ED5879" w:rsidP="00ED5879">
      <w:pPr>
        <w:pStyle w:val="ListParagraph"/>
        <w:numPr>
          <w:ilvl w:val="0"/>
          <w:numId w:val="5"/>
        </w:numPr>
      </w:pPr>
      <w:r>
        <w:t>Provide constructive challenge, support, and escalation where required to maintain progress and accountability across the six workstreams.</w:t>
      </w:r>
    </w:p>
    <w:p w14:paraId="39AB95DA" w14:textId="77777777" w:rsidR="00ED5879" w:rsidRDefault="00ED5879" w:rsidP="00ED5879">
      <w:pPr>
        <w:pStyle w:val="ListParagraph"/>
        <w:numPr>
          <w:ilvl w:val="0"/>
          <w:numId w:val="5"/>
        </w:numPr>
      </w:pPr>
      <w:r>
        <w:lastRenderedPageBreak/>
        <w:t>Work closely with the Programme Director and SRO to provide assurance, highlight risks, and support effective governance and decision-making.</w:t>
      </w:r>
    </w:p>
    <w:p w14:paraId="5B6A77C5" w14:textId="149A20D0" w:rsidR="00BA5724" w:rsidRPr="00CA6E99" w:rsidRDefault="00BA5724" w:rsidP="00BA5724">
      <w:pPr>
        <w:rPr>
          <w:rFonts w:ascii="Aptos" w:hAnsi="Aptos"/>
        </w:rPr>
      </w:pPr>
      <w:r w:rsidRPr="00CA6E99">
        <w:rPr>
          <w:rFonts w:ascii="Aptos" w:hAnsi="Aptos"/>
          <w:b/>
          <w:bCs/>
        </w:rPr>
        <w:t>Risk Management</w:t>
      </w:r>
    </w:p>
    <w:p w14:paraId="29E8CCC4" w14:textId="77777777" w:rsidR="00ED5879" w:rsidRDefault="00ED5879" w:rsidP="00ED5879">
      <w:pPr>
        <w:pStyle w:val="ListParagraph"/>
        <w:numPr>
          <w:ilvl w:val="0"/>
          <w:numId w:val="9"/>
        </w:numPr>
        <w:rPr>
          <w:lang w:eastAsia="en-GB"/>
        </w:rPr>
      </w:pPr>
      <w:r>
        <w:t>Maintain oversight of portfolio risks, issues, dependencies, and delivery impacts across the six Service workstreams, ensuring timely escalation and mitigation.</w:t>
      </w:r>
    </w:p>
    <w:p w14:paraId="63043678" w14:textId="77777777" w:rsidR="00ED5879" w:rsidRDefault="00ED5879" w:rsidP="00ED5879">
      <w:pPr>
        <w:pStyle w:val="ListParagraph"/>
        <w:numPr>
          <w:ilvl w:val="0"/>
          <w:numId w:val="9"/>
        </w:numPr>
      </w:pPr>
      <w:r>
        <w:t>Ensure robust assurance arrangements are in place to monitor progress, readiness, and delivery confidence across the portfolio.</w:t>
      </w:r>
    </w:p>
    <w:p w14:paraId="33AA8D6F" w14:textId="77777777" w:rsidR="00ED5879" w:rsidRDefault="00ED5879" w:rsidP="00ED5879">
      <w:pPr>
        <w:pStyle w:val="ListParagraph"/>
        <w:numPr>
          <w:ilvl w:val="0"/>
          <w:numId w:val="9"/>
        </w:numPr>
      </w:pPr>
      <w:r>
        <w:t>Work with workstream leads and corporate services to ensure service, operational, strategic, and customer-facing risks are visible and managed effectively.</w:t>
      </w:r>
    </w:p>
    <w:p w14:paraId="5D813BC4" w14:textId="77777777" w:rsidR="00514077" w:rsidRDefault="00514077">
      <w:pPr>
        <w:rPr>
          <w:lang w:eastAsia="en-GB"/>
        </w:rPr>
      </w:pPr>
      <w:r>
        <w:rPr>
          <w:b/>
          <w:bCs/>
        </w:rPr>
        <w:t>Leadership and Accountability</w:t>
      </w:r>
    </w:p>
    <w:p w14:paraId="11525AAB" w14:textId="77777777" w:rsidR="00ED5879" w:rsidRDefault="00ED5879" w:rsidP="00ED5879">
      <w:pPr>
        <w:pStyle w:val="ListParagraph"/>
        <w:numPr>
          <w:ilvl w:val="0"/>
          <w:numId w:val="7"/>
        </w:numPr>
        <w:rPr>
          <w:lang w:eastAsia="en-GB"/>
        </w:rPr>
      </w:pPr>
      <w:r>
        <w:t>Provide leadership across the Service portfolio by setting clear expectations, maintaining oversight, and holding Programme Managers and Delivery Leads to account for delivery.</w:t>
      </w:r>
    </w:p>
    <w:p w14:paraId="1F6D181B" w14:textId="77777777" w:rsidR="00ED5879" w:rsidRDefault="00ED5879" w:rsidP="00ED5879">
      <w:pPr>
        <w:pStyle w:val="ListParagraph"/>
        <w:numPr>
          <w:ilvl w:val="0"/>
          <w:numId w:val="7"/>
        </w:numPr>
      </w:pPr>
      <w:r>
        <w:t>Promote a collaborative, accountable, and delivery-focused culture across the six Service workstreams, supporting consistency and continuous improvement.</w:t>
      </w:r>
    </w:p>
    <w:p w14:paraId="32637C6E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Essential Skills and Experience</w:t>
      </w:r>
    </w:p>
    <w:p w14:paraId="74E79BE7" w14:textId="77777777" w:rsidR="00ED5879" w:rsidRDefault="00ED5879" w:rsidP="00ED5879">
      <w:pPr>
        <w:pStyle w:val="ListParagraph"/>
        <w:numPr>
          <w:ilvl w:val="0"/>
          <w:numId w:val="6"/>
        </w:numPr>
        <w:rPr>
          <w:lang w:eastAsia="en-GB"/>
        </w:rPr>
      </w:pPr>
      <w:r>
        <w:t>Significant experience of leading complex portfolios, programmes, or major transformation activity within a large organisation.</w:t>
      </w:r>
    </w:p>
    <w:p w14:paraId="7454D969" w14:textId="77777777" w:rsidR="00ED5879" w:rsidRDefault="00ED5879" w:rsidP="00ED5879">
      <w:pPr>
        <w:pStyle w:val="ListParagraph"/>
        <w:numPr>
          <w:ilvl w:val="0"/>
          <w:numId w:val="6"/>
        </w:numPr>
      </w:pPr>
      <w:r>
        <w:t>Strong understanding of major service portfolios, including adults, children’s and education, health and wellbeing, place, and corporate or customer-facing services.</w:t>
      </w:r>
    </w:p>
    <w:p w14:paraId="762591F1" w14:textId="77777777" w:rsidR="00ED5879" w:rsidRDefault="00ED5879" w:rsidP="00ED5879">
      <w:pPr>
        <w:pStyle w:val="ListParagraph"/>
        <w:numPr>
          <w:ilvl w:val="0"/>
          <w:numId w:val="6"/>
        </w:numPr>
      </w:pPr>
      <w:r>
        <w:t>Experience of holding senior delivery leads to account and driving performance across multiple workstreams.</w:t>
      </w:r>
    </w:p>
    <w:p w14:paraId="1A5CD40C" w14:textId="77777777" w:rsidR="00ED5879" w:rsidRDefault="00ED5879" w:rsidP="00ED5879">
      <w:pPr>
        <w:pStyle w:val="ListParagraph"/>
        <w:numPr>
          <w:ilvl w:val="0"/>
          <w:numId w:val="6"/>
        </w:numPr>
      </w:pPr>
      <w:r>
        <w:t>Proven ability to manage cross-workstream dependencies, risks, and delivery impacts in a complex change environment.</w:t>
      </w:r>
    </w:p>
    <w:p w14:paraId="763F8FD2" w14:textId="77777777" w:rsidR="00ED5879" w:rsidRDefault="00ED5879" w:rsidP="00ED5879">
      <w:pPr>
        <w:pStyle w:val="ListParagraph"/>
        <w:numPr>
          <w:ilvl w:val="0"/>
          <w:numId w:val="6"/>
        </w:numPr>
      </w:pPr>
      <w:r>
        <w:t>Experience of providing senior assurance, challenge, and reporting to executive leaders and governance bodies.</w:t>
      </w:r>
    </w:p>
    <w:p w14:paraId="7F7D65B8" w14:textId="77777777" w:rsidR="00ED5879" w:rsidRDefault="00ED5879" w:rsidP="00ED5879">
      <w:pPr>
        <w:pStyle w:val="ListParagraph"/>
        <w:numPr>
          <w:ilvl w:val="0"/>
          <w:numId w:val="6"/>
        </w:numPr>
      </w:pPr>
      <w:r>
        <w:t>Excellent communication, influencing, and stakeholder management skills, including the ability to work effectively with senior leaders and partners.</w:t>
      </w:r>
    </w:p>
    <w:p w14:paraId="08B43C8F" w14:textId="77777777" w:rsidR="00ED5879" w:rsidRDefault="00ED5879" w:rsidP="00ED5879">
      <w:pPr>
        <w:pStyle w:val="ListParagraph"/>
        <w:numPr>
          <w:ilvl w:val="0"/>
          <w:numId w:val="6"/>
        </w:numPr>
      </w:pPr>
      <w:r>
        <w:t>Experience of large-scale transformation, public sector reform, or local government change programmes.</w:t>
      </w:r>
    </w:p>
    <w:p w14:paraId="262D44CD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Desirable</w:t>
      </w:r>
    </w:p>
    <w:p w14:paraId="31B54351" w14:textId="77777777" w:rsidR="00BA5724" w:rsidRPr="00CA6E99" w:rsidRDefault="00BA5724" w:rsidP="00BA5724">
      <w:pPr>
        <w:numPr>
          <w:ilvl w:val="0"/>
          <w:numId w:val="2"/>
        </w:numPr>
        <w:rPr>
          <w:rFonts w:ascii="Aptos" w:hAnsi="Aptos"/>
        </w:rPr>
      </w:pPr>
      <w:r w:rsidRPr="00CA6E99">
        <w:rPr>
          <w:rFonts w:ascii="Aptos" w:hAnsi="Aptos"/>
        </w:rPr>
        <w:t>Experience of local government reorganisation or devolution programmes.</w:t>
      </w:r>
    </w:p>
    <w:p w14:paraId="11E441E9" w14:textId="77777777" w:rsidR="00BA5724" w:rsidRDefault="00BA5724" w:rsidP="00BA5724">
      <w:pPr>
        <w:numPr>
          <w:ilvl w:val="0"/>
          <w:numId w:val="2"/>
        </w:numPr>
        <w:rPr>
          <w:rFonts w:ascii="Aptos" w:hAnsi="Aptos"/>
        </w:rPr>
      </w:pPr>
      <w:r w:rsidRPr="00CA6E99">
        <w:rPr>
          <w:rFonts w:ascii="Aptos" w:hAnsi="Aptos"/>
        </w:rPr>
        <w:t>Familiarity with Lancashire’s socio-economic context and strategic priorities.</w:t>
      </w:r>
    </w:p>
    <w:p w14:paraId="7CC1460E" w14:textId="77777777" w:rsidR="00BA5724" w:rsidRPr="00CA6E99" w:rsidRDefault="00BA5724" w:rsidP="00BA5724">
      <w:pPr>
        <w:numPr>
          <w:ilvl w:val="0"/>
          <w:numId w:val="2"/>
        </w:numPr>
        <w:rPr>
          <w:rFonts w:ascii="Aptos" w:hAnsi="Aptos"/>
        </w:rPr>
      </w:pPr>
      <w:r w:rsidRPr="329E400B">
        <w:rPr>
          <w:rFonts w:ascii="Aptos" w:hAnsi="Aptos"/>
        </w:rPr>
        <w:t>Experience of leading strategic change across more than one organisation.</w:t>
      </w:r>
    </w:p>
    <w:p w14:paraId="1DA9930E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lastRenderedPageBreak/>
        <w:t>Reporting and Accountability</w:t>
      </w:r>
    </w:p>
    <w:p w14:paraId="2A02F15B" w14:textId="77777777" w:rsidR="00ED5879" w:rsidRDefault="00ED5879" w:rsidP="00ED5879">
      <w:pPr>
        <w:pStyle w:val="ListParagraph"/>
        <w:numPr>
          <w:ilvl w:val="0"/>
          <w:numId w:val="4"/>
        </w:numPr>
        <w:rPr>
          <w:lang w:eastAsia="en-GB"/>
        </w:rPr>
      </w:pPr>
      <w:r>
        <w:t>Reports to Programme Director.</w:t>
      </w:r>
    </w:p>
    <w:p w14:paraId="4DF1ECC0" w14:textId="77777777" w:rsidR="00ED5879" w:rsidRDefault="00ED5879" w:rsidP="00ED5879">
      <w:pPr>
        <w:pStyle w:val="ListParagraph"/>
        <w:numPr>
          <w:ilvl w:val="0"/>
          <w:numId w:val="4"/>
        </w:numPr>
      </w:pPr>
      <w:r>
        <w:t>Provides portfolio-level oversight of the six Service workstreams.</w:t>
      </w:r>
    </w:p>
    <w:p w14:paraId="55146089" w14:textId="77777777" w:rsidR="00ED5879" w:rsidRDefault="00ED5879" w:rsidP="00ED5879">
      <w:pPr>
        <w:pStyle w:val="ListParagraph"/>
        <w:numPr>
          <w:ilvl w:val="0"/>
          <w:numId w:val="4"/>
        </w:numPr>
      </w:pPr>
      <w:r>
        <w:t>Provides senior assurance to the Programme Director and SRO on delivery, dependencies, risks, and overall portfolio performance.</w:t>
      </w:r>
    </w:p>
    <w:p w14:paraId="5BF9DFE1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Location and Working Arrangements</w:t>
      </w:r>
    </w:p>
    <w:p w14:paraId="1C0E9D0C" w14:textId="77777777" w:rsidR="00BA5724" w:rsidRPr="00CA6E99" w:rsidRDefault="00BA5724" w:rsidP="00BA5724">
      <w:pPr>
        <w:numPr>
          <w:ilvl w:val="0"/>
          <w:numId w:val="1"/>
        </w:numPr>
        <w:rPr>
          <w:rFonts w:ascii="Aptos" w:hAnsi="Aptos"/>
        </w:rPr>
      </w:pPr>
      <w:r w:rsidRPr="00CA6E99">
        <w:rPr>
          <w:rFonts w:ascii="Aptos" w:hAnsi="Aptos"/>
        </w:rPr>
        <w:t>Base</w:t>
      </w:r>
      <w:r>
        <w:rPr>
          <w:rFonts w:ascii="Aptos" w:hAnsi="Aptos"/>
        </w:rPr>
        <w:t xml:space="preserve"> – county hall</w:t>
      </w:r>
    </w:p>
    <w:p w14:paraId="77AB94D2" w14:textId="77777777" w:rsidR="00BA5724" w:rsidRPr="00CA6E99" w:rsidRDefault="00BA5724" w:rsidP="00BA5724">
      <w:pPr>
        <w:numPr>
          <w:ilvl w:val="0"/>
          <w:numId w:val="1"/>
        </w:numPr>
        <w:rPr>
          <w:rFonts w:ascii="Aptos" w:hAnsi="Aptos"/>
        </w:rPr>
      </w:pPr>
      <w:r w:rsidRPr="00CA6E99">
        <w:rPr>
          <w:rFonts w:ascii="Aptos" w:hAnsi="Aptos"/>
        </w:rPr>
        <w:t>Travel</w:t>
      </w:r>
      <w:r>
        <w:rPr>
          <w:rFonts w:ascii="Aptos" w:hAnsi="Aptos"/>
        </w:rPr>
        <w:t xml:space="preserve"> –</w:t>
      </w:r>
      <w:r w:rsidRPr="00CA6E99">
        <w:rPr>
          <w:rFonts w:ascii="Aptos" w:hAnsi="Aptos"/>
        </w:rPr>
        <w:t xml:space="preserve"> </w:t>
      </w:r>
      <w:r>
        <w:rPr>
          <w:rFonts w:ascii="Aptos" w:hAnsi="Aptos"/>
        </w:rPr>
        <w:t>regularly a</w:t>
      </w:r>
      <w:r w:rsidRPr="00CA6E99">
        <w:rPr>
          <w:rFonts w:ascii="Aptos" w:hAnsi="Aptos"/>
        </w:rPr>
        <w:t xml:space="preserve">cross Lancashire </w:t>
      </w:r>
      <w:r>
        <w:rPr>
          <w:rFonts w:ascii="Aptos" w:hAnsi="Aptos"/>
        </w:rPr>
        <w:t xml:space="preserve">as needed </w:t>
      </w:r>
      <w:r w:rsidRPr="00CA6E99">
        <w:rPr>
          <w:rFonts w:ascii="Aptos" w:hAnsi="Aptos"/>
        </w:rPr>
        <w:t>and occasional national travel for Government engagement.</w:t>
      </w:r>
    </w:p>
    <w:p w14:paraId="7AB7C73F" w14:textId="77777777" w:rsidR="005F284D" w:rsidRPr="001819D3" w:rsidRDefault="005F284D">
      <w:pPr>
        <w:rPr>
          <w:rFonts w:ascii="Aptos" w:hAnsi="Aptos"/>
        </w:rPr>
      </w:pPr>
    </w:p>
    <w:sectPr w:rsidR="005F284D" w:rsidRPr="00181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3A4"/>
    <w:multiLevelType w:val="multilevel"/>
    <w:tmpl w:val="0B5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D5E72"/>
    <w:multiLevelType w:val="multilevel"/>
    <w:tmpl w:val="2FF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A18D4"/>
    <w:multiLevelType w:val="multilevel"/>
    <w:tmpl w:val="647C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5176D"/>
    <w:multiLevelType w:val="multilevel"/>
    <w:tmpl w:val="EB1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44BB5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1928"/>
    <w:multiLevelType w:val="multilevel"/>
    <w:tmpl w:val="A6B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E27C8"/>
    <w:multiLevelType w:val="multilevel"/>
    <w:tmpl w:val="D424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E2C22"/>
    <w:multiLevelType w:val="multilevel"/>
    <w:tmpl w:val="A898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95A56"/>
    <w:multiLevelType w:val="multilevel"/>
    <w:tmpl w:val="9FF2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46D35"/>
    <w:multiLevelType w:val="multilevel"/>
    <w:tmpl w:val="CFE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66605"/>
    <w:multiLevelType w:val="multilevel"/>
    <w:tmpl w:val="33B2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E69A5"/>
    <w:multiLevelType w:val="multilevel"/>
    <w:tmpl w:val="6B0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16177"/>
    <w:multiLevelType w:val="multilevel"/>
    <w:tmpl w:val="9B9A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C5132"/>
    <w:multiLevelType w:val="multilevel"/>
    <w:tmpl w:val="6E3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E4966"/>
    <w:multiLevelType w:val="multilevel"/>
    <w:tmpl w:val="416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C0897"/>
    <w:multiLevelType w:val="multilevel"/>
    <w:tmpl w:val="4E4C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2400B"/>
    <w:multiLevelType w:val="multilevel"/>
    <w:tmpl w:val="4B2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603B5"/>
    <w:multiLevelType w:val="multilevel"/>
    <w:tmpl w:val="A84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13483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441A3"/>
    <w:multiLevelType w:val="multilevel"/>
    <w:tmpl w:val="898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22D47"/>
    <w:multiLevelType w:val="multilevel"/>
    <w:tmpl w:val="619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644A5"/>
    <w:multiLevelType w:val="multilevel"/>
    <w:tmpl w:val="690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390BE6"/>
    <w:multiLevelType w:val="multilevel"/>
    <w:tmpl w:val="72AC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7A264E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8793C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12752B"/>
    <w:multiLevelType w:val="multilevel"/>
    <w:tmpl w:val="667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C3B00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0326F"/>
    <w:multiLevelType w:val="multilevel"/>
    <w:tmpl w:val="25B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85ACC"/>
    <w:multiLevelType w:val="multilevel"/>
    <w:tmpl w:val="3E64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D7F96"/>
    <w:multiLevelType w:val="multilevel"/>
    <w:tmpl w:val="03E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310312">
    <w:abstractNumId w:val="12"/>
  </w:num>
  <w:num w:numId="2" w16cid:durableId="1185561658">
    <w:abstractNumId w:val="27"/>
  </w:num>
  <w:num w:numId="3" w16cid:durableId="13850948">
    <w:abstractNumId w:val="18"/>
  </w:num>
  <w:num w:numId="4" w16cid:durableId="238448962">
    <w:abstractNumId w:val="16"/>
  </w:num>
  <w:num w:numId="5" w16cid:durableId="266163082">
    <w:abstractNumId w:val="4"/>
  </w:num>
  <w:num w:numId="6" w16cid:durableId="65106300">
    <w:abstractNumId w:val="1"/>
  </w:num>
  <w:num w:numId="7" w16cid:durableId="706953519">
    <w:abstractNumId w:val="24"/>
  </w:num>
  <w:num w:numId="8" w16cid:durableId="717822626">
    <w:abstractNumId w:val="26"/>
  </w:num>
  <w:num w:numId="9" w16cid:durableId="797458721">
    <w:abstractNumId w:val="23"/>
  </w:num>
  <w:num w:numId="10" w16cid:durableId="1042822011">
    <w:abstractNumId w:val="11"/>
  </w:num>
  <w:num w:numId="11" w16cid:durableId="1368336899">
    <w:abstractNumId w:val="21"/>
  </w:num>
  <w:num w:numId="12" w16cid:durableId="162353416">
    <w:abstractNumId w:val="14"/>
  </w:num>
  <w:num w:numId="13" w16cid:durableId="2051488843">
    <w:abstractNumId w:val="17"/>
  </w:num>
  <w:num w:numId="14" w16cid:durableId="1629892845">
    <w:abstractNumId w:val="7"/>
  </w:num>
  <w:num w:numId="15" w16cid:durableId="600450065">
    <w:abstractNumId w:val="15"/>
  </w:num>
  <w:num w:numId="16" w16cid:durableId="430395844">
    <w:abstractNumId w:val="9"/>
  </w:num>
  <w:num w:numId="17" w16cid:durableId="814495335">
    <w:abstractNumId w:val="25"/>
  </w:num>
  <w:num w:numId="18" w16cid:durableId="984119660">
    <w:abstractNumId w:val="29"/>
  </w:num>
  <w:num w:numId="19" w16cid:durableId="1619485956">
    <w:abstractNumId w:val="10"/>
  </w:num>
  <w:num w:numId="20" w16cid:durableId="399601583">
    <w:abstractNumId w:val="8"/>
  </w:num>
  <w:num w:numId="21" w16cid:durableId="1457066493">
    <w:abstractNumId w:val="13"/>
  </w:num>
  <w:num w:numId="22" w16cid:durableId="1385829546">
    <w:abstractNumId w:val="22"/>
  </w:num>
  <w:num w:numId="23" w16cid:durableId="388961364">
    <w:abstractNumId w:val="19"/>
  </w:num>
  <w:num w:numId="24" w16cid:durableId="257715796">
    <w:abstractNumId w:val="6"/>
  </w:num>
  <w:num w:numId="25" w16cid:durableId="1894274565">
    <w:abstractNumId w:val="20"/>
  </w:num>
  <w:num w:numId="26" w16cid:durableId="1276862833">
    <w:abstractNumId w:val="3"/>
  </w:num>
  <w:num w:numId="27" w16cid:durableId="839154282">
    <w:abstractNumId w:val="5"/>
  </w:num>
  <w:num w:numId="28" w16cid:durableId="866529892">
    <w:abstractNumId w:val="28"/>
  </w:num>
  <w:num w:numId="29" w16cid:durableId="1648362579">
    <w:abstractNumId w:val="2"/>
  </w:num>
  <w:num w:numId="30" w16cid:durableId="2046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24"/>
    <w:rsid w:val="000269B0"/>
    <w:rsid w:val="001819D3"/>
    <w:rsid w:val="00193639"/>
    <w:rsid w:val="00514077"/>
    <w:rsid w:val="005F284D"/>
    <w:rsid w:val="00935DB9"/>
    <w:rsid w:val="009E5C1A"/>
    <w:rsid w:val="00A64B73"/>
    <w:rsid w:val="00AC3215"/>
    <w:rsid w:val="00BA5724"/>
    <w:rsid w:val="00DB7E09"/>
    <w:rsid w:val="00E1129A"/>
    <w:rsid w:val="00ED5879"/>
    <w:rsid w:val="00F721B4"/>
    <w:rsid w:val="080C2BA8"/>
    <w:rsid w:val="0F61B8AE"/>
    <w:rsid w:val="38A6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A16F"/>
  <w15:chartTrackingRefBased/>
  <w15:docId w15:val="{3AABD21F-A4C4-4A2C-BE0B-4C7BA644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24"/>
  </w:style>
  <w:style w:type="paragraph" w:styleId="Heading1">
    <w:name w:val="heading 1"/>
    <w:basedOn w:val="Normal"/>
    <w:next w:val="Normal"/>
    <w:link w:val="Heading1Char"/>
    <w:uiPriority w:val="9"/>
    <w:qFormat/>
    <w:rsid w:val="00BA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7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04fe825e-fd5e-42be-b711-fcca5e06914a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8E842F74086A5346993B51E9E1946852" ma:contentTypeVersion="4" ma:contentTypeDescription="" ma:contentTypeScope="" ma:versionID="b059f707681d0dab7b534c63a786f17e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0cbecf6de8568b9da47b0a5f95508297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59633b9-baee-49a9-9d7c-69b264a98562}" ma:internalName="TaxCatchAll" ma:showField="CatchAllData" ma:web="5095ba0b-de49-4dd9-9814-6d9ead34b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59633b9-baee-49a9-9d7c-69b264a98562}" ma:internalName="TaxCatchAllLabel" ma:readOnly="true" ma:showField="CatchAllDataLabel" ma:web="5095ba0b-de49-4dd9-9814-6d9ead34b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0A648-039B-476C-A9FD-37C45D17FF17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customXml/itemProps2.xml><?xml version="1.0" encoding="utf-8"?>
<ds:datastoreItem xmlns:ds="http://schemas.openxmlformats.org/officeDocument/2006/customXml" ds:itemID="{C56CFA6A-139E-4010-8024-29183F8B6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86188-9920-40D7-8585-14266752AD1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8E025F0-566F-48AC-9FC4-5265F13F5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4</DocSecurity>
  <Lines>32</Lines>
  <Paragraphs>9</Paragraphs>
  <ScaleCrop>false</ScaleCrop>
  <Company>Chorley Council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Walmsley</dc:creator>
  <cp:keywords/>
  <dc:description/>
  <cp:lastModifiedBy>Rachel McDowell</cp:lastModifiedBy>
  <cp:revision>2</cp:revision>
  <dcterms:created xsi:type="dcterms:W3CDTF">2026-06-02T09:29:00Z</dcterms:created>
  <dcterms:modified xsi:type="dcterms:W3CDTF">2026-06-02T09:29:00Z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0x010100FC4930819AC34F4389972F8CE96BC25C008E842F74086A5346993B51E9E1946852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2026-05-20T15:19:13Z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52547bf5-decf-4424-9a71-663bd3ab2ee4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SIP_Label_f96679a5-570c-40a6-a557-668bc9231a44_Tag">
    <vt:lpwstr>10, 3, 0, 1</vt:lpwstr>
  </property>
  <property fmtid="{D5CDD505-2E9C-101B-9397-08002B2CF9AE}" pid="11" name="Authority">
    <vt:lpwstr>1;#Shared|e04e77cb-3cca-4e6e-90eb-6d259c5b59bb</vt:lpwstr>
  </property>
  <property fmtid="{D5CDD505-2E9C-101B-9397-08002B2CF9AE}" pid="12" name="Service_x0020_Area">
    <vt:lpwstr>7;#HR|04fe825e-fd5e-42be-b711-fcca5e06914a</vt:lpwstr>
  </property>
  <property fmtid="{D5CDD505-2E9C-101B-9397-08002B2CF9AE}" pid="13" name="Service Area">
    <vt:lpwstr>7;#HR|04fe825e-fd5e-42be-b711-fcca5e06914a</vt:lpwstr>
  </property>
  <property fmtid="{D5CDD505-2E9C-101B-9397-08002B2CF9AE}" pid="14" name="docLang">
    <vt:lpwstr>en</vt:lpwstr>
  </property>
</Properties>
</file>