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43A51B12" w14:textId="77777777" w:rsidTr="00BB6E03">
        <w:trPr>
          <w:cantSplit/>
          <w:trHeight w:hRule="exact" w:val="340"/>
        </w:trPr>
        <w:tc>
          <w:tcPr>
            <w:tcW w:w="1392" w:type="dxa"/>
            <w:shd w:val="clear" w:color="auto" w:fill="DEE3EC"/>
            <w:vAlign w:val="center"/>
          </w:tcPr>
          <w:p w14:paraId="1E9289E0"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6C02054" w14:textId="4B53BAEC" w:rsidR="00122BB3" w:rsidRPr="004072B6" w:rsidRDefault="004072B6" w:rsidP="008F1F1D">
            <w:pPr>
              <w:pStyle w:val="BODYTEXTSTYLE"/>
              <w:spacing w:after="0"/>
              <w:rPr>
                <w:rStyle w:val="HEADINGINLOWERCASE-11PTBOLD"/>
                <w:b w:val="0"/>
                <w:color w:val="auto"/>
              </w:rPr>
            </w:pPr>
            <w:r w:rsidRPr="008E10F1">
              <w:rPr>
                <w:rStyle w:val="HEADINGINLOWERCASE-11PTBOLD"/>
                <w:b w:val="0"/>
                <w:color w:val="auto"/>
              </w:rPr>
              <w:t>POST00003958</w:t>
            </w:r>
          </w:p>
        </w:tc>
      </w:tr>
      <w:tr w:rsidR="00122BB3" w:rsidRPr="00581A78" w14:paraId="105C4628" w14:textId="77777777" w:rsidTr="004F4C11">
        <w:trPr>
          <w:cantSplit/>
          <w:trHeight w:hRule="exact" w:val="340"/>
        </w:trPr>
        <w:tc>
          <w:tcPr>
            <w:tcW w:w="1392" w:type="dxa"/>
            <w:shd w:val="clear" w:color="auto" w:fill="DEE3EC"/>
            <w:vAlign w:val="center"/>
          </w:tcPr>
          <w:p w14:paraId="300C5263"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3C1796D" w14:textId="44DDE427" w:rsidR="00122BB3" w:rsidRPr="00EF53FB" w:rsidRDefault="00247196" w:rsidP="009B542B">
            <w:pPr>
              <w:pStyle w:val="BODYTEXTSTYLE"/>
              <w:spacing w:after="0"/>
              <w:rPr>
                <w:rStyle w:val="HEADINGINLOWERCASE-11PTBOLD"/>
                <w:b w:val="0"/>
                <w:color w:val="auto"/>
              </w:rPr>
            </w:pPr>
            <w:r w:rsidRPr="00EF53FB">
              <w:rPr>
                <w:color w:val="auto"/>
              </w:rPr>
              <w:t xml:space="preserve">Partnership Coordinator – </w:t>
            </w:r>
            <w:r w:rsidR="005B3623" w:rsidRPr="00EF53FB">
              <w:rPr>
                <w:color w:val="auto"/>
              </w:rPr>
              <w:t>Changing Futures</w:t>
            </w:r>
          </w:p>
        </w:tc>
      </w:tr>
      <w:tr w:rsidR="006D3606" w:rsidRPr="00581A78" w14:paraId="38E66D09" w14:textId="77777777" w:rsidTr="004F4C11">
        <w:trPr>
          <w:cantSplit/>
          <w:trHeight w:hRule="exact" w:val="340"/>
        </w:trPr>
        <w:tc>
          <w:tcPr>
            <w:tcW w:w="1392" w:type="dxa"/>
            <w:shd w:val="clear" w:color="auto" w:fill="DEE3EC"/>
            <w:vAlign w:val="center"/>
          </w:tcPr>
          <w:p w14:paraId="3EFC342A"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C69FB9B" w14:textId="77777777" w:rsidR="006D3606" w:rsidRPr="00EF53FB" w:rsidRDefault="003710B3" w:rsidP="00D4432C">
            <w:pPr>
              <w:pStyle w:val="BODYTEXTSTYLE"/>
              <w:spacing w:after="0"/>
              <w:rPr>
                <w:rStyle w:val="HEADINGINLOWERCASE-11PTBOLD"/>
                <w:b w:val="0"/>
                <w:color w:val="auto"/>
              </w:rPr>
            </w:pPr>
            <w:r w:rsidRPr="00EF53FB">
              <w:rPr>
                <w:rStyle w:val="HEADINGINLOWERCASE-11PTBOLD"/>
                <w:b w:val="0"/>
                <w:color w:val="auto"/>
              </w:rPr>
              <w:t>Public Health</w:t>
            </w:r>
          </w:p>
        </w:tc>
      </w:tr>
      <w:tr w:rsidR="00D7136C" w:rsidRPr="00581A78" w14:paraId="07A430A0" w14:textId="77777777" w:rsidTr="004F4C11">
        <w:trPr>
          <w:cantSplit/>
          <w:trHeight w:hRule="exact" w:val="340"/>
        </w:trPr>
        <w:tc>
          <w:tcPr>
            <w:tcW w:w="1392" w:type="dxa"/>
            <w:shd w:val="clear" w:color="auto" w:fill="DEE3EC"/>
            <w:vAlign w:val="center"/>
          </w:tcPr>
          <w:p w14:paraId="7AF1B254"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5534C55" w14:textId="10F50047" w:rsidR="00D7136C" w:rsidRPr="00EF53FB" w:rsidRDefault="00247196" w:rsidP="00D7136C">
            <w:pPr>
              <w:pStyle w:val="BODYTEXTSTYLE"/>
              <w:spacing w:after="0"/>
              <w:rPr>
                <w:rStyle w:val="HEADINGINLOWERCASE-11PTBOLD"/>
                <w:b w:val="0"/>
                <w:color w:val="auto"/>
              </w:rPr>
            </w:pPr>
            <w:r w:rsidRPr="00EF53FB">
              <w:rPr>
                <w:rStyle w:val="HEADINGINLOWERCASE-11PTBOLD"/>
                <w:b w:val="0"/>
                <w:color w:val="auto"/>
              </w:rPr>
              <w:t>Public Health Division</w:t>
            </w:r>
          </w:p>
        </w:tc>
      </w:tr>
      <w:tr w:rsidR="00D7136C" w:rsidRPr="00581A78" w14:paraId="55513384" w14:textId="77777777" w:rsidTr="004F4C11">
        <w:trPr>
          <w:cantSplit/>
          <w:trHeight w:hRule="exact" w:val="340"/>
        </w:trPr>
        <w:tc>
          <w:tcPr>
            <w:tcW w:w="1392" w:type="dxa"/>
            <w:shd w:val="clear" w:color="auto" w:fill="DEE3EC"/>
            <w:vAlign w:val="center"/>
          </w:tcPr>
          <w:p w14:paraId="40EA1223"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EC6A267" w14:textId="4C5DDA22" w:rsidR="00D7136C" w:rsidRPr="00581A78" w:rsidRDefault="00247196" w:rsidP="00D7136C">
            <w:pPr>
              <w:pStyle w:val="BODYTEXTSTYLE"/>
              <w:spacing w:after="0"/>
              <w:rPr>
                <w:rStyle w:val="HEADINGINLOWERCASE-11PTBOLD"/>
                <w:b w:val="0"/>
                <w:color w:val="auto"/>
              </w:rPr>
            </w:pPr>
            <w:r>
              <w:rPr>
                <w:rStyle w:val="HEADINGINLOWERCASE-11PTBOLD"/>
                <w:b w:val="0"/>
                <w:color w:val="auto"/>
              </w:rPr>
              <w:t xml:space="preserve">Health Improvement and Adults Public Health </w:t>
            </w:r>
            <w:r>
              <w:rPr>
                <w:rStyle w:val="HEADINGINLOWERCASE-11PTBOLD"/>
              </w:rPr>
              <w:t xml:space="preserve"> </w:t>
            </w:r>
          </w:p>
        </w:tc>
      </w:tr>
      <w:tr w:rsidR="00D7136C" w:rsidRPr="00581A78" w14:paraId="576477E3" w14:textId="77777777" w:rsidTr="004F4C11">
        <w:trPr>
          <w:cantSplit/>
          <w:trHeight w:hRule="exact" w:val="340"/>
        </w:trPr>
        <w:tc>
          <w:tcPr>
            <w:tcW w:w="1392" w:type="dxa"/>
            <w:shd w:val="clear" w:color="auto" w:fill="DEE3EC"/>
            <w:vAlign w:val="center"/>
          </w:tcPr>
          <w:p w14:paraId="27323096"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B7EB7F8" w14:textId="2C7C712B" w:rsidR="00D7136C" w:rsidRPr="00581A78" w:rsidRDefault="005B3623" w:rsidP="00D7136C">
            <w:pPr>
              <w:pStyle w:val="BODYTEXTSTYLE"/>
              <w:spacing w:after="0"/>
              <w:rPr>
                <w:rStyle w:val="HEADINGINLOWERCASE-11PTBOLD"/>
                <w:b w:val="0"/>
                <w:color w:val="auto"/>
              </w:rPr>
            </w:pPr>
            <w:r>
              <w:rPr>
                <w:rStyle w:val="HEADINGINLOWERCASE-11PTBOLD"/>
                <w:b w:val="0"/>
                <w:color w:val="auto"/>
              </w:rPr>
              <w:t>Strategic Lead – Changing Futures</w:t>
            </w:r>
          </w:p>
        </w:tc>
      </w:tr>
      <w:tr w:rsidR="00D7136C" w:rsidRPr="00581A78" w14:paraId="2B45FB36" w14:textId="77777777" w:rsidTr="006F6B13">
        <w:trPr>
          <w:cantSplit/>
          <w:trHeight w:hRule="exact" w:val="340"/>
        </w:trPr>
        <w:tc>
          <w:tcPr>
            <w:tcW w:w="1392" w:type="dxa"/>
            <w:shd w:val="clear" w:color="auto" w:fill="DEE3EC"/>
            <w:vAlign w:val="center"/>
          </w:tcPr>
          <w:p w14:paraId="445834A7"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6E8C7CF" w14:textId="0F9E70E6" w:rsidR="00D7136C" w:rsidRPr="00E53217" w:rsidRDefault="00E53217" w:rsidP="00D7136C">
            <w:pPr>
              <w:pStyle w:val="BODYTEXTSTYLE"/>
              <w:spacing w:after="0"/>
              <w:rPr>
                <w:rStyle w:val="HEADINGINLOWERCASE-11PTBOLD"/>
                <w:b w:val="0"/>
                <w:color w:val="auto"/>
              </w:rPr>
            </w:pPr>
            <w:r w:rsidRPr="00E53217">
              <w:rPr>
                <w:rStyle w:val="HEADINGINLOWERCASE-11PTBOLD"/>
                <w:b w:val="0"/>
                <w:color w:val="auto"/>
              </w:rPr>
              <w:t>No 1 Bickerstaffe Square</w:t>
            </w:r>
          </w:p>
        </w:tc>
      </w:tr>
      <w:tr w:rsidR="00D7136C" w:rsidRPr="00581A78" w14:paraId="4F55BF9B" w14:textId="77777777" w:rsidTr="00276584">
        <w:trPr>
          <w:cantSplit/>
          <w:trHeight w:hRule="exact" w:val="360"/>
        </w:trPr>
        <w:tc>
          <w:tcPr>
            <w:tcW w:w="1392" w:type="dxa"/>
            <w:shd w:val="clear" w:color="auto" w:fill="DEE3EC"/>
            <w:vAlign w:val="center"/>
          </w:tcPr>
          <w:p w14:paraId="36C30422"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718D951" w14:textId="278CF983" w:rsidR="00D7136C" w:rsidRPr="00276584" w:rsidRDefault="00D7136C" w:rsidP="00276584">
            <w:pPr>
              <w:pStyle w:val="ListParagraph"/>
              <w:spacing w:after="0" w:line="240" w:lineRule="auto"/>
              <w:ind w:left="0"/>
              <w:contextualSpacing w:val="0"/>
              <w:rPr>
                <w:rStyle w:val="HEADINGINLOWERCASE-11PTBOLD"/>
                <w:color w:val="auto"/>
              </w:rPr>
            </w:pPr>
            <w:r w:rsidRPr="00276584">
              <w:t>Basic</w:t>
            </w:r>
            <w:r w:rsidR="00EB7E8B">
              <w:t xml:space="preserve"> Check</w:t>
            </w:r>
          </w:p>
        </w:tc>
      </w:tr>
      <w:tr w:rsidR="00D7136C" w:rsidRPr="00581A78" w14:paraId="37F17471" w14:textId="77777777" w:rsidTr="004F4C11">
        <w:trPr>
          <w:cantSplit/>
          <w:trHeight w:hRule="exact" w:val="340"/>
        </w:trPr>
        <w:tc>
          <w:tcPr>
            <w:tcW w:w="1392" w:type="dxa"/>
            <w:shd w:val="clear" w:color="auto" w:fill="DEE3EC"/>
            <w:vAlign w:val="center"/>
          </w:tcPr>
          <w:p w14:paraId="27A48C94"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EB1D97D" w14:textId="00F28ABA" w:rsidR="00D7136C" w:rsidRPr="008B44BA" w:rsidRDefault="008B44BA" w:rsidP="00276584">
            <w:pPr>
              <w:pStyle w:val="BODYTEXTSTYLE"/>
              <w:spacing w:after="0"/>
              <w:rPr>
                <w:rStyle w:val="HEADINGINLOWERCASE-11PTBOLD"/>
                <w:b w:val="0"/>
                <w:color w:val="auto"/>
              </w:rPr>
            </w:pPr>
            <w:r w:rsidRPr="008B44BA">
              <w:rPr>
                <w:rStyle w:val="HEADINGINLOWERCASE-11PTBOLD"/>
                <w:b w:val="0"/>
                <w:color w:val="auto"/>
              </w:rPr>
              <w:t>Grade H2</w:t>
            </w:r>
          </w:p>
        </w:tc>
      </w:tr>
    </w:tbl>
    <w:p w14:paraId="450CD969"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4A775451" w14:textId="77777777" w:rsidTr="001546A0">
        <w:trPr>
          <w:trHeight w:hRule="exact" w:val="340"/>
        </w:trPr>
        <w:tc>
          <w:tcPr>
            <w:tcW w:w="10456" w:type="dxa"/>
            <w:shd w:val="clear" w:color="auto" w:fill="DEE3EC"/>
            <w:vAlign w:val="center"/>
          </w:tcPr>
          <w:p w14:paraId="18FD5A21" w14:textId="6B92FAEE"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w:t>
            </w:r>
            <w:r w:rsidR="000D0A80">
              <w:rPr>
                <w:rStyle w:val="HEADINGINLOWERCASE-11PTBOLD"/>
                <w:color w:val="auto"/>
              </w:rPr>
              <w:t>e</w:t>
            </w:r>
          </w:p>
        </w:tc>
      </w:tr>
      <w:tr w:rsidR="00BB3317" w:rsidRPr="00581A78" w14:paraId="2BF0425B" w14:textId="77777777" w:rsidTr="008E0872">
        <w:trPr>
          <w:trHeight w:val="562"/>
        </w:trPr>
        <w:tc>
          <w:tcPr>
            <w:tcW w:w="10456" w:type="dxa"/>
          </w:tcPr>
          <w:p w14:paraId="2C99F52F" w14:textId="771213D0" w:rsidR="001B4041" w:rsidRPr="00E53217" w:rsidRDefault="00EF53FB" w:rsidP="00E53217">
            <w:pPr>
              <w:pStyle w:val="ListParagraph"/>
              <w:widowControl w:val="0"/>
              <w:numPr>
                <w:ilvl w:val="0"/>
                <w:numId w:val="31"/>
              </w:numPr>
              <w:autoSpaceDE w:val="0"/>
              <w:autoSpaceDN w:val="0"/>
              <w:spacing w:after="0" w:line="240" w:lineRule="auto"/>
              <w:jc w:val="both"/>
              <w:rPr>
                <w:rFonts w:asciiTheme="minorHAnsi" w:eastAsia="Arial" w:hAnsiTheme="minorHAnsi" w:cstheme="minorHAnsi"/>
              </w:rPr>
            </w:pPr>
            <w:r w:rsidRPr="00E53217">
              <w:rPr>
                <w:rFonts w:asciiTheme="minorHAnsi" w:eastAsia="Arial" w:hAnsiTheme="minorHAnsi" w:cstheme="minorHAnsi"/>
              </w:rPr>
              <w:t>To co-ordinate</w:t>
            </w:r>
            <w:r w:rsidR="00F44CA2" w:rsidRPr="00E53217">
              <w:rPr>
                <w:rFonts w:asciiTheme="minorHAnsi" w:eastAsia="Arial" w:hAnsiTheme="minorHAnsi" w:cstheme="minorHAnsi"/>
              </w:rPr>
              <w:t xml:space="preserve"> the delivery of</w:t>
            </w:r>
            <w:r w:rsidRPr="00E53217">
              <w:rPr>
                <w:rFonts w:asciiTheme="minorHAnsi" w:eastAsia="Arial" w:hAnsiTheme="minorHAnsi" w:cstheme="minorHAnsi"/>
              </w:rPr>
              <w:t xml:space="preserve"> </w:t>
            </w:r>
            <w:proofErr w:type="spellStart"/>
            <w:r w:rsidRPr="00E53217">
              <w:rPr>
                <w:rFonts w:asciiTheme="minorHAnsi" w:eastAsia="Arial" w:hAnsiTheme="minorHAnsi" w:cstheme="minorHAnsi"/>
              </w:rPr>
              <w:t>programme</w:t>
            </w:r>
            <w:proofErr w:type="spellEnd"/>
            <w:r w:rsidR="00F44CA2" w:rsidRPr="00E53217">
              <w:rPr>
                <w:rFonts w:asciiTheme="minorHAnsi" w:eastAsia="Arial" w:hAnsiTheme="minorHAnsi" w:cstheme="minorHAnsi"/>
              </w:rPr>
              <w:t xml:space="preserve"> outcomes</w:t>
            </w:r>
            <w:r w:rsidRPr="00E53217">
              <w:rPr>
                <w:rFonts w:asciiTheme="minorHAnsi" w:eastAsia="Arial" w:hAnsiTheme="minorHAnsi" w:cstheme="minorHAnsi"/>
              </w:rPr>
              <w:t xml:space="preserve"> and support the Strategic Lead – Changing Futures to manage the Changing Futures project</w:t>
            </w:r>
            <w:r w:rsidR="00F44CA2" w:rsidRPr="00E53217">
              <w:rPr>
                <w:rFonts w:asciiTheme="minorHAnsi" w:eastAsia="Arial" w:hAnsiTheme="minorHAnsi" w:cstheme="minorHAnsi"/>
              </w:rPr>
              <w:t>.</w:t>
            </w:r>
          </w:p>
          <w:p w14:paraId="2766C069" w14:textId="478397FD" w:rsidR="009066A0" w:rsidRPr="00E53217" w:rsidRDefault="00EF53FB" w:rsidP="00E53217">
            <w:pPr>
              <w:pStyle w:val="ListParagraph"/>
              <w:widowControl w:val="0"/>
              <w:numPr>
                <w:ilvl w:val="0"/>
                <w:numId w:val="31"/>
              </w:numPr>
              <w:tabs>
                <w:tab w:val="left" w:pos="1154"/>
              </w:tabs>
              <w:autoSpaceDE w:val="0"/>
              <w:autoSpaceDN w:val="0"/>
              <w:spacing w:after="0" w:line="240" w:lineRule="auto"/>
              <w:ind w:right="7"/>
              <w:jc w:val="both"/>
              <w:rPr>
                <w:rStyle w:val="HEADINGINLOWERCASE-11PTBOLD"/>
                <w:b w:val="0"/>
                <w:bCs w:val="0"/>
                <w:color w:val="auto"/>
              </w:rPr>
            </w:pPr>
            <w:r w:rsidRPr="00E53217">
              <w:rPr>
                <w:rFonts w:cs="Calibri"/>
              </w:rPr>
              <w:t>To be the operational point of contact for</w:t>
            </w:r>
            <w:r w:rsidR="00F44CA2" w:rsidRPr="00E53217">
              <w:rPr>
                <w:rFonts w:cs="Calibri"/>
              </w:rPr>
              <w:t xml:space="preserve"> the</w:t>
            </w:r>
            <w:r w:rsidRPr="00E53217">
              <w:rPr>
                <w:rFonts w:cs="Calibri"/>
              </w:rPr>
              <w:t xml:space="preserve"> Changing Futures</w:t>
            </w:r>
            <w:r w:rsidR="00F44CA2" w:rsidRPr="00E53217">
              <w:rPr>
                <w:rFonts w:cs="Calibri"/>
              </w:rPr>
              <w:t xml:space="preserve"> project</w:t>
            </w:r>
            <w:r w:rsidRPr="00E53217">
              <w:rPr>
                <w:rFonts w:cs="Calibri"/>
              </w:rPr>
              <w:t>; initiating and managing relationships with key representatives across the project partnership and with broader stakeholders in</w:t>
            </w:r>
            <w:r w:rsidRPr="00E53217">
              <w:rPr>
                <w:rFonts w:cs="Calibri"/>
                <w:spacing w:val="-13"/>
              </w:rPr>
              <w:t xml:space="preserve"> </w:t>
            </w:r>
            <w:r w:rsidRPr="00E53217">
              <w:rPr>
                <w:rFonts w:cs="Calibri"/>
              </w:rPr>
              <w:t>Blackpool and the Fylde Coast</w:t>
            </w:r>
          </w:p>
        </w:tc>
      </w:tr>
    </w:tbl>
    <w:p w14:paraId="3B2E581A"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43A5B466" w14:textId="77777777" w:rsidTr="001546A0">
        <w:trPr>
          <w:trHeight w:hRule="exact" w:val="340"/>
        </w:trPr>
        <w:tc>
          <w:tcPr>
            <w:tcW w:w="10456" w:type="dxa"/>
            <w:shd w:val="clear" w:color="auto" w:fill="DEE3EC"/>
            <w:vAlign w:val="center"/>
          </w:tcPr>
          <w:p w14:paraId="7BF6BC60"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3710B3" w:rsidRPr="00581A78" w14:paraId="12E9EA5E" w14:textId="77777777" w:rsidTr="00E27967">
        <w:trPr>
          <w:trHeight w:val="567"/>
        </w:trPr>
        <w:tc>
          <w:tcPr>
            <w:tcW w:w="10456" w:type="dxa"/>
          </w:tcPr>
          <w:p w14:paraId="63F3D8E2" w14:textId="1653FE2A"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coordinate programmes relating to supporting people</w:t>
            </w:r>
            <w:r w:rsidR="008529F5" w:rsidRPr="00DD09A2">
              <w:rPr>
                <w:bCs/>
                <w:color w:val="auto"/>
              </w:rPr>
              <w:t xml:space="preserve"> experiencing</w:t>
            </w:r>
            <w:r w:rsidR="00C16B73" w:rsidRPr="00DD09A2">
              <w:rPr>
                <w:bCs/>
                <w:color w:val="auto"/>
              </w:rPr>
              <w:t xml:space="preserve"> Multiple Disadvantage</w:t>
            </w:r>
            <w:r w:rsidRPr="00DD09A2">
              <w:rPr>
                <w:bCs/>
                <w:color w:val="auto"/>
              </w:rPr>
              <w:t xml:space="preserve"> </w:t>
            </w:r>
            <w:r w:rsidR="00C16B73" w:rsidRPr="00DD09A2">
              <w:rPr>
                <w:bCs/>
                <w:color w:val="auto"/>
              </w:rPr>
              <w:t>(</w:t>
            </w:r>
            <w:r w:rsidR="008529F5" w:rsidRPr="00DD09A2">
              <w:rPr>
                <w:bCs/>
                <w:color w:val="auto"/>
              </w:rPr>
              <w:t>MD</w:t>
            </w:r>
            <w:r w:rsidR="00C16B73" w:rsidRPr="00DD09A2">
              <w:rPr>
                <w:bCs/>
                <w:color w:val="auto"/>
              </w:rPr>
              <w:t xml:space="preserve">) </w:t>
            </w:r>
            <w:r w:rsidRPr="00DD09A2">
              <w:rPr>
                <w:bCs/>
                <w:color w:val="auto"/>
              </w:rPr>
              <w:t>across Blackpool, with the support of partner organisations.</w:t>
            </w:r>
          </w:p>
          <w:p w14:paraId="1A7303B1" w14:textId="09A24E8D"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 xml:space="preserve">To lead all </w:t>
            </w:r>
            <w:r w:rsidR="00EF53FB" w:rsidRPr="00DD09A2">
              <w:rPr>
                <w:bCs/>
                <w:color w:val="auto"/>
              </w:rPr>
              <w:t>a</w:t>
            </w:r>
            <w:r w:rsidRPr="00DD09A2">
              <w:rPr>
                <w:bCs/>
                <w:color w:val="auto"/>
              </w:rPr>
              <w:t xml:space="preserve">spects of operational delivery; including relationships with </w:t>
            </w:r>
            <w:r w:rsidR="00E53217">
              <w:rPr>
                <w:bCs/>
                <w:color w:val="auto"/>
              </w:rPr>
              <w:t>s</w:t>
            </w:r>
            <w:r w:rsidRPr="00DD09A2">
              <w:rPr>
                <w:bCs/>
                <w:color w:val="auto"/>
              </w:rPr>
              <w:t xml:space="preserve">ervice </w:t>
            </w:r>
            <w:r w:rsidR="00E53217">
              <w:rPr>
                <w:bCs/>
                <w:color w:val="auto"/>
              </w:rPr>
              <w:t>c</w:t>
            </w:r>
            <w:r w:rsidRPr="00DD09A2">
              <w:rPr>
                <w:bCs/>
                <w:color w:val="auto"/>
              </w:rPr>
              <w:t xml:space="preserve">ommissioners and </w:t>
            </w:r>
            <w:r w:rsidR="00E53217">
              <w:rPr>
                <w:bCs/>
                <w:color w:val="auto"/>
              </w:rPr>
              <w:t>m</w:t>
            </w:r>
            <w:r w:rsidRPr="00DD09A2">
              <w:rPr>
                <w:bCs/>
                <w:color w:val="auto"/>
              </w:rPr>
              <w:t>anagers, contractual requirements, performance and Service Level Agreements.</w:t>
            </w:r>
          </w:p>
          <w:p w14:paraId="49615785" w14:textId="1D3CF4D2"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 xml:space="preserve">To support </w:t>
            </w:r>
            <w:r w:rsidR="00EF53FB" w:rsidRPr="00DD09A2">
              <w:rPr>
                <w:bCs/>
                <w:color w:val="auto"/>
              </w:rPr>
              <w:t xml:space="preserve">the </w:t>
            </w:r>
            <w:r w:rsidR="00F44CA2" w:rsidRPr="00DD09A2">
              <w:rPr>
                <w:color w:val="auto"/>
              </w:rPr>
              <w:t>Strategic Lead – Changing Futures</w:t>
            </w:r>
            <w:r w:rsidR="00F44CA2" w:rsidRPr="00DD09A2">
              <w:rPr>
                <w:bCs/>
                <w:color w:val="auto"/>
              </w:rPr>
              <w:t xml:space="preserve"> </w:t>
            </w:r>
            <w:r w:rsidR="00EF53FB" w:rsidRPr="00DD09A2">
              <w:rPr>
                <w:bCs/>
                <w:color w:val="auto"/>
              </w:rPr>
              <w:t>in</w:t>
            </w:r>
            <w:r w:rsidRPr="00DD09A2">
              <w:rPr>
                <w:bCs/>
                <w:color w:val="auto"/>
              </w:rPr>
              <w:t xml:space="preserve"> business planning and financial management, ensuring delivery of services within budget limits set.</w:t>
            </w:r>
          </w:p>
          <w:p w14:paraId="7943AE50" w14:textId="32AC2215"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work in collaboration with complex health and social care system providers, to improve outcomes for those experiencing</w:t>
            </w:r>
            <w:r w:rsidR="008529F5" w:rsidRPr="00DD09A2">
              <w:rPr>
                <w:bCs/>
                <w:color w:val="auto"/>
              </w:rPr>
              <w:t xml:space="preserve"> MD</w:t>
            </w:r>
            <w:r w:rsidR="00E53217">
              <w:rPr>
                <w:bCs/>
                <w:color w:val="auto"/>
              </w:rPr>
              <w:t>.</w:t>
            </w:r>
            <w:r w:rsidRPr="00DD09A2">
              <w:rPr>
                <w:bCs/>
                <w:color w:val="auto"/>
              </w:rPr>
              <w:t xml:space="preserve"> </w:t>
            </w:r>
          </w:p>
          <w:p w14:paraId="6E191282" w14:textId="23D86C40" w:rsidR="0075007D" w:rsidRPr="00DD09A2" w:rsidRDefault="0075007D" w:rsidP="00DD09A2">
            <w:pPr>
              <w:pStyle w:val="BODYTEXTSTYLE"/>
              <w:numPr>
                <w:ilvl w:val="0"/>
                <w:numId w:val="14"/>
              </w:numPr>
              <w:spacing w:after="0" w:line="240" w:lineRule="auto"/>
              <w:jc w:val="both"/>
              <w:rPr>
                <w:bCs/>
                <w:color w:val="auto"/>
              </w:rPr>
            </w:pPr>
            <w:r w:rsidRPr="00DD09A2">
              <w:rPr>
                <w:bCs/>
                <w:color w:val="auto"/>
              </w:rPr>
              <w:t xml:space="preserve">Embed consideration of </w:t>
            </w:r>
            <w:r w:rsidR="00951E8D" w:rsidRPr="00DD09A2">
              <w:rPr>
                <w:bCs/>
                <w:color w:val="auto"/>
              </w:rPr>
              <w:t xml:space="preserve">MD </w:t>
            </w:r>
            <w:r w:rsidR="00E53217">
              <w:rPr>
                <w:bCs/>
                <w:color w:val="auto"/>
              </w:rPr>
              <w:t xml:space="preserve">and </w:t>
            </w:r>
            <w:r w:rsidRPr="00DD09A2">
              <w:rPr>
                <w:bCs/>
                <w:color w:val="auto"/>
              </w:rPr>
              <w:t>gambling-related harm within multi-agency pathways, support</w:t>
            </w:r>
            <w:r w:rsidR="008529F5" w:rsidRPr="00DD09A2">
              <w:rPr>
                <w:bCs/>
                <w:color w:val="auto"/>
              </w:rPr>
              <w:t>ing</w:t>
            </w:r>
            <w:r w:rsidRPr="00DD09A2">
              <w:rPr>
                <w:bCs/>
                <w:color w:val="auto"/>
              </w:rPr>
              <w:t xml:space="preserve"> practitioners and partner organisations to identify and respond to gambling-related harm through promoting the training and treatment pathways.</w:t>
            </w:r>
          </w:p>
          <w:p w14:paraId="3F9A8D38" w14:textId="7CEB3752" w:rsidR="0075007D" w:rsidRPr="00DD09A2" w:rsidRDefault="0075007D" w:rsidP="00DD09A2">
            <w:pPr>
              <w:pStyle w:val="BODYTEXTSTYLE"/>
              <w:numPr>
                <w:ilvl w:val="0"/>
                <w:numId w:val="14"/>
              </w:numPr>
              <w:spacing w:after="0" w:line="240" w:lineRule="auto"/>
              <w:jc w:val="both"/>
              <w:rPr>
                <w:bCs/>
                <w:color w:val="auto"/>
              </w:rPr>
            </w:pPr>
            <w:r w:rsidRPr="00DD09A2">
              <w:rPr>
                <w:bCs/>
                <w:color w:val="auto"/>
              </w:rPr>
              <w:t>Develop and maintain effective partnerships with specialist gambling support services and debt services.</w:t>
            </w:r>
          </w:p>
          <w:p w14:paraId="56237B3D" w14:textId="6CE883D0" w:rsidR="0075007D" w:rsidRPr="00DD09A2" w:rsidRDefault="0075007D" w:rsidP="00DD09A2">
            <w:pPr>
              <w:pStyle w:val="BODYTEXTSTYLE"/>
              <w:numPr>
                <w:ilvl w:val="0"/>
                <w:numId w:val="14"/>
              </w:numPr>
              <w:spacing w:after="0" w:line="240" w:lineRule="auto"/>
              <w:jc w:val="both"/>
              <w:rPr>
                <w:bCs/>
                <w:color w:val="auto"/>
              </w:rPr>
            </w:pPr>
            <w:r w:rsidRPr="00DD09A2">
              <w:rPr>
                <w:bCs/>
                <w:color w:val="auto"/>
              </w:rPr>
              <w:t>Conduct quarterly reporting for</w:t>
            </w:r>
            <w:r w:rsidR="00941650">
              <w:rPr>
                <w:bCs/>
                <w:color w:val="auto"/>
              </w:rPr>
              <w:t xml:space="preserve"> Office for Health Improvements and Disparities</w:t>
            </w:r>
            <w:r w:rsidRPr="00DD09A2">
              <w:rPr>
                <w:bCs/>
                <w:color w:val="auto"/>
              </w:rPr>
              <w:t xml:space="preserve"> </w:t>
            </w:r>
            <w:r w:rsidR="00941650">
              <w:rPr>
                <w:bCs/>
                <w:color w:val="auto"/>
              </w:rPr>
              <w:t>(</w:t>
            </w:r>
            <w:r w:rsidRPr="00DD09A2">
              <w:rPr>
                <w:bCs/>
                <w:color w:val="auto"/>
              </w:rPr>
              <w:t>OHID</w:t>
            </w:r>
            <w:r w:rsidR="00941650">
              <w:rPr>
                <w:bCs/>
                <w:color w:val="auto"/>
              </w:rPr>
              <w:t>)</w:t>
            </w:r>
            <w:r w:rsidRPr="00DD09A2">
              <w:rPr>
                <w:bCs/>
                <w:color w:val="auto"/>
              </w:rPr>
              <w:t xml:space="preserve"> on local authority funding around gambling-related harms</w:t>
            </w:r>
          </w:p>
          <w:p w14:paraId="674E019E" w14:textId="77777777" w:rsidR="00DD09A2" w:rsidRDefault="0075007D" w:rsidP="00DD09A2">
            <w:pPr>
              <w:pStyle w:val="BODYTEXTSTYLE"/>
              <w:numPr>
                <w:ilvl w:val="0"/>
                <w:numId w:val="14"/>
              </w:numPr>
              <w:spacing w:after="0" w:line="240" w:lineRule="auto"/>
              <w:jc w:val="both"/>
              <w:rPr>
                <w:bCs/>
                <w:color w:val="auto"/>
              </w:rPr>
            </w:pPr>
            <w:r w:rsidRPr="00DD09A2">
              <w:rPr>
                <w:bCs/>
                <w:color w:val="auto"/>
              </w:rPr>
              <w:t xml:space="preserve">Support the work of the </w:t>
            </w:r>
            <w:r w:rsidR="00780024" w:rsidRPr="00DD09A2">
              <w:rPr>
                <w:bCs/>
                <w:color w:val="auto"/>
              </w:rPr>
              <w:t xml:space="preserve">multiple disadvantage alliance and </w:t>
            </w:r>
            <w:r w:rsidRPr="00DD09A2">
              <w:rPr>
                <w:bCs/>
                <w:color w:val="auto"/>
              </w:rPr>
              <w:t>steering group around gambling related harm.</w:t>
            </w:r>
          </w:p>
          <w:p w14:paraId="7140C704" w14:textId="7C3AB08B" w:rsidR="00EF53FB" w:rsidRPr="00DD09A2" w:rsidRDefault="00DD09A2" w:rsidP="00DD09A2">
            <w:pPr>
              <w:pStyle w:val="BODYTEXTSTYLE"/>
              <w:numPr>
                <w:ilvl w:val="0"/>
                <w:numId w:val="14"/>
              </w:numPr>
              <w:spacing w:after="0" w:line="240" w:lineRule="auto"/>
              <w:jc w:val="both"/>
              <w:rPr>
                <w:bCs/>
                <w:color w:val="auto"/>
              </w:rPr>
            </w:pPr>
            <w:r>
              <w:rPr>
                <w:bCs/>
                <w:color w:val="auto"/>
              </w:rPr>
              <w:t>To attend</w:t>
            </w:r>
            <w:r w:rsidR="004947A1" w:rsidRPr="00DD09A2">
              <w:rPr>
                <w:bCs/>
                <w:color w:val="auto"/>
              </w:rPr>
              <w:t xml:space="preserve"> local and regional panels and working groups (i.e</w:t>
            </w:r>
            <w:r w:rsidR="002B7A5C" w:rsidRPr="00DD09A2">
              <w:rPr>
                <w:bCs/>
                <w:color w:val="auto"/>
              </w:rPr>
              <w:t xml:space="preserve">. </w:t>
            </w:r>
            <w:r w:rsidR="004947A1" w:rsidRPr="00DD09A2">
              <w:rPr>
                <w:bCs/>
                <w:color w:val="auto"/>
              </w:rPr>
              <w:t>Drug and Alcohol Death Panel (DARD and Non-Fatal Overdose Pathway Meeting).</w:t>
            </w:r>
          </w:p>
          <w:p w14:paraId="29330960" w14:textId="302AB3CF"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coordinate and manage a performance monitoring framework that ensures outcomes are measures, key information is communicated, best practice is shared and the service is routinely monitored, meeting the needs of funding bodies and commissioners.</w:t>
            </w:r>
          </w:p>
          <w:p w14:paraId="51D5A773" w14:textId="32A04664"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ensure that the Changing Futures programme is compliant with information sharing and GDPR guidance and legislation.</w:t>
            </w:r>
          </w:p>
          <w:p w14:paraId="25FB66D1" w14:textId="4B5FB021"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liaise with local/regional/national stakeholders at an operational level to communicate project information, share learning and best practice that influences and results in lasting systemic change.</w:t>
            </w:r>
          </w:p>
          <w:p w14:paraId="0CDC01D0" w14:textId="06BE7C49"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 xml:space="preserve">To </w:t>
            </w:r>
            <w:r w:rsidR="00EF53FB" w:rsidRPr="00DD09A2">
              <w:rPr>
                <w:bCs/>
                <w:color w:val="auto"/>
              </w:rPr>
              <w:t xml:space="preserve">coordinate partnership </w:t>
            </w:r>
            <w:r w:rsidRPr="00DD09A2">
              <w:rPr>
                <w:bCs/>
                <w:color w:val="auto"/>
              </w:rPr>
              <w:t>participat</w:t>
            </w:r>
            <w:r w:rsidR="00EF53FB" w:rsidRPr="00DD09A2">
              <w:rPr>
                <w:bCs/>
                <w:color w:val="auto"/>
              </w:rPr>
              <w:t>ion</w:t>
            </w:r>
            <w:r w:rsidRPr="00DD09A2">
              <w:rPr>
                <w:bCs/>
                <w:color w:val="auto"/>
              </w:rPr>
              <w:t xml:space="preserve"> in formal</w:t>
            </w:r>
            <w:r w:rsidR="00E53217">
              <w:rPr>
                <w:bCs/>
                <w:color w:val="auto"/>
              </w:rPr>
              <w:t xml:space="preserve">, </w:t>
            </w:r>
            <w:r w:rsidRPr="00DD09A2">
              <w:rPr>
                <w:bCs/>
                <w:color w:val="auto"/>
              </w:rPr>
              <w:t xml:space="preserve">to </w:t>
            </w:r>
            <w:r w:rsidR="002F5745" w:rsidRPr="00DD09A2">
              <w:rPr>
                <w:bCs/>
                <w:color w:val="auto"/>
              </w:rPr>
              <w:t>assist</w:t>
            </w:r>
            <w:r w:rsidRPr="00DD09A2">
              <w:rPr>
                <w:bCs/>
                <w:color w:val="auto"/>
              </w:rPr>
              <w:t xml:space="preserve"> programme/s</w:t>
            </w:r>
            <w:r w:rsidR="002F5745" w:rsidRPr="00DD09A2">
              <w:rPr>
                <w:bCs/>
                <w:color w:val="auto"/>
              </w:rPr>
              <w:t xml:space="preserve"> impact calculation</w:t>
            </w:r>
            <w:r w:rsidRPr="00DD09A2">
              <w:rPr>
                <w:bCs/>
                <w:color w:val="auto"/>
              </w:rPr>
              <w:t>.</w:t>
            </w:r>
          </w:p>
          <w:p w14:paraId="42ABD0A2" w14:textId="3FDF6EED"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ensure that beneficiaries of the project are fully involved in the co-production of programmes targeting</w:t>
            </w:r>
            <w:r w:rsidR="008529F5" w:rsidRPr="00DD09A2">
              <w:rPr>
                <w:bCs/>
                <w:color w:val="auto"/>
              </w:rPr>
              <w:t xml:space="preserve"> MD</w:t>
            </w:r>
            <w:r w:rsidRPr="00DD09A2">
              <w:rPr>
                <w:bCs/>
                <w:color w:val="auto"/>
              </w:rPr>
              <w:t xml:space="preserve"> and that good working relationships are established and maintained between project staff and service users.</w:t>
            </w:r>
          </w:p>
          <w:p w14:paraId="546F9C02" w14:textId="54B2A967" w:rsidR="001B4041" w:rsidRPr="00DD09A2" w:rsidRDefault="001B4041" w:rsidP="00DD09A2">
            <w:pPr>
              <w:pStyle w:val="BODYTEXTSTYLE"/>
              <w:numPr>
                <w:ilvl w:val="0"/>
                <w:numId w:val="14"/>
              </w:numPr>
              <w:spacing w:after="0" w:line="240" w:lineRule="auto"/>
              <w:jc w:val="both"/>
              <w:rPr>
                <w:bCs/>
                <w:color w:val="auto"/>
              </w:rPr>
            </w:pPr>
            <w:r w:rsidRPr="00DD09A2">
              <w:rPr>
                <w:bCs/>
                <w:color w:val="auto"/>
              </w:rPr>
              <w:t>To engage with staff, service users and carers</w:t>
            </w:r>
            <w:r w:rsidR="00E53217">
              <w:rPr>
                <w:bCs/>
                <w:color w:val="auto"/>
              </w:rPr>
              <w:t>,</w:t>
            </w:r>
            <w:r w:rsidRPr="00DD09A2">
              <w:rPr>
                <w:bCs/>
                <w:color w:val="auto"/>
              </w:rPr>
              <w:t xml:space="preserve"> ensuring personal visibility and accessibility.</w:t>
            </w:r>
          </w:p>
          <w:p w14:paraId="48553CAA" w14:textId="66D63943" w:rsidR="001B4041" w:rsidRPr="00DD09A2" w:rsidRDefault="001B4041" w:rsidP="00DD09A2">
            <w:pPr>
              <w:pStyle w:val="BODYTEXTSTYLE"/>
              <w:numPr>
                <w:ilvl w:val="0"/>
                <w:numId w:val="14"/>
              </w:numPr>
              <w:spacing w:after="0" w:line="240" w:lineRule="auto"/>
              <w:jc w:val="both"/>
            </w:pPr>
            <w:r w:rsidRPr="00DD09A2">
              <w:rPr>
                <w:bCs/>
                <w:color w:val="auto"/>
              </w:rPr>
              <w:t>To develop and/or build strong and positive relationships with key stakeholders and commissioners to ensure continuity of service.</w:t>
            </w:r>
          </w:p>
          <w:p w14:paraId="6A2EB9B0" w14:textId="77777777" w:rsidR="002F5745" w:rsidRPr="00DD09A2" w:rsidRDefault="002F5745" w:rsidP="00DD09A2">
            <w:pPr>
              <w:pStyle w:val="BODYTEXTSTYLE"/>
              <w:numPr>
                <w:ilvl w:val="0"/>
                <w:numId w:val="14"/>
              </w:numPr>
              <w:spacing w:after="0" w:line="240" w:lineRule="auto"/>
              <w:jc w:val="both"/>
              <w:rPr>
                <w:bCs/>
                <w:color w:val="auto"/>
              </w:rPr>
            </w:pPr>
            <w:r w:rsidRPr="00DD09A2">
              <w:rPr>
                <w:bCs/>
                <w:color w:val="auto"/>
              </w:rPr>
              <w:t xml:space="preserve">To keep abreast of relevant national information developments as part of continuous professional development. </w:t>
            </w:r>
          </w:p>
          <w:p w14:paraId="5C611184" w14:textId="50D46466" w:rsidR="00E80192" w:rsidRPr="00DD09A2" w:rsidRDefault="001B4041" w:rsidP="00DD09A2">
            <w:pPr>
              <w:pStyle w:val="BODYTEXTSTYLE"/>
              <w:numPr>
                <w:ilvl w:val="0"/>
                <w:numId w:val="14"/>
              </w:numPr>
              <w:spacing w:after="0" w:line="240" w:lineRule="auto"/>
              <w:jc w:val="both"/>
            </w:pPr>
            <w:r w:rsidRPr="00DD09A2">
              <w:rPr>
                <w:bCs/>
                <w:color w:val="auto"/>
              </w:rPr>
              <w:t>To co</w:t>
            </w:r>
            <w:r w:rsidR="002F5745" w:rsidRPr="00DD09A2">
              <w:rPr>
                <w:bCs/>
                <w:color w:val="auto"/>
              </w:rPr>
              <w:t>-</w:t>
            </w:r>
            <w:r w:rsidRPr="00DD09A2">
              <w:rPr>
                <w:bCs/>
                <w:color w:val="auto"/>
              </w:rPr>
              <w:t>ordinate and chair partnership forums</w:t>
            </w:r>
            <w:r w:rsidR="002F5745" w:rsidRPr="00DD09A2">
              <w:rPr>
                <w:bCs/>
                <w:color w:val="auto"/>
              </w:rPr>
              <w:t xml:space="preserve"> with internal and external stakeholders</w:t>
            </w:r>
            <w:r w:rsidRPr="00DD09A2">
              <w:rPr>
                <w:bCs/>
                <w:color w:val="auto"/>
              </w:rPr>
              <w:t>.</w:t>
            </w:r>
          </w:p>
        </w:tc>
      </w:tr>
    </w:tbl>
    <w:p w14:paraId="32D0E3D4"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4D586E" w:rsidRPr="00581A78" w14:paraId="5CFD1C80" w14:textId="77777777" w:rsidTr="00E4744E">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2C10107" w14:textId="77777777" w:rsidR="004D586E" w:rsidRDefault="004D586E" w:rsidP="009B542B">
            <w:pPr>
              <w:pStyle w:val="BODYTEXTSTYLE"/>
              <w:spacing w:after="0"/>
              <w:rPr>
                <w:rStyle w:val="HEADINGINLOWERCASE-11PTBOLD"/>
                <w:color w:val="auto"/>
              </w:rPr>
            </w:pPr>
            <w:r w:rsidRPr="00581A78">
              <w:rPr>
                <w:rStyle w:val="HEADINGINLOWERCASE-11PTBOLD"/>
                <w:color w:val="auto"/>
              </w:rPr>
              <w:t>Qualifications</w:t>
            </w:r>
          </w:p>
          <w:p w14:paraId="11512830" w14:textId="77777777" w:rsidR="00E4744E" w:rsidRDefault="00E4744E" w:rsidP="009B542B">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11" w:history="1">
              <w:r w:rsidRPr="00AC02B0">
                <w:rPr>
                  <w:rStyle w:val="Hyperlink"/>
                  <w:sz w:val="21"/>
                  <w:szCs w:val="21"/>
                </w:rPr>
                <w:t>here</w:t>
              </w:r>
            </w:hyperlink>
          </w:p>
          <w:p w14:paraId="717F6737" w14:textId="77777777" w:rsidR="00E4744E" w:rsidRPr="00581A78" w:rsidRDefault="00E4744E" w:rsidP="009B542B">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3FA7A882" w14:textId="3B4DD29A" w:rsidR="004D586E" w:rsidRPr="00581A78" w:rsidRDefault="004D586E" w:rsidP="00E4744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1DF86310" w14:textId="77777777" w:rsidR="004D586E" w:rsidRPr="00581A78" w:rsidRDefault="004D586E" w:rsidP="00577F5D">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18719B62"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53B4379" w14:textId="43E9EE6D" w:rsidR="004B6427" w:rsidRDefault="0086671E" w:rsidP="008D6889">
            <w:pPr>
              <w:pStyle w:val="BODYTEXTSTYLE"/>
              <w:numPr>
                <w:ilvl w:val="0"/>
                <w:numId w:val="14"/>
              </w:numPr>
              <w:spacing w:after="0" w:line="240" w:lineRule="auto"/>
              <w:jc w:val="both"/>
              <w:rPr>
                <w:bCs/>
                <w:color w:val="auto"/>
              </w:rPr>
            </w:pPr>
            <w:r>
              <w:rPr>
                <w:bCs/>
                <w:color w:val="auto"/>
              </w:rPr>
              <w:t>D</w:t>
            </w:r>
            <w:r w:rsidR="003710B3">
              <w:rPr>
                <w:bCs/>
                <w:color w:val="auto"/>
              </w:rPr>
              <w:t xml:space="preserve">egree </w:t>
            </w:r>
            <w:r w:rsidR="003710B3" w:rsidRPr="003710B3">
              <w:rPr>
                <w:bCs/>
                <w:color w:val="auto"/>
              </w:rPr>
              <w:t>level qualification</w:t>
            </w:r>
            <w:r>
              <w:rPr>
                <w:bCs/>
                <w:color w:val="auto"/>
              </w:rPr>
              <w:t xml:space="preserve"> in a relevant subject o</w:t>
            </w:r>
            <w:r w:rsidR="003710B3" w:rsidRPr="003710B3">
              <w:rPr>
                <w:bCs/>
                <w:color w:val="auto"/>
              </w:rPr>
              <w:t>r equivalent</w:t>
            </w:r>
            <w:r w:rsidR="003710B3">
              <w:rPr>
                <w:bCs/>
                <w:color w:val="auto"/>
              </w:rPr>
              <w:t xml:space="preserve"> demonstrable</w:t>
            </w:r>
            <w:r w:rsidR="003710B3" w:rsidRPr="003710B3">
              <w:rPr>
                <w:bCs/>
                <w:color w:val="auto"/>
              </w:rPr>
              <w:t xml:space="preserve"> experience</w:t>
            </w:r>
            <w:r w:rsidR="002F5745">
              <w:rPr>
                <w:bCs/>
                <w:color w:val="auto"/>
              </w:rPr>
              <w:t>.</w:t>
            </w:r>
          </w:p>
          <w:p w14:paraId="7D986526" w14:textId="21F24BE8" w:rsidR="00AC220A" w:rsidRPr="008529F5" w:rsidRDefault="00AC220A" w:rsidP="008D6889">
            <w:pPr>
              <w:pStyle w:val="BODYTEXTSTYLE"/>
              <w:numPr>
                <w:ilvl w:val="0"/>
                <w:numId w:val="14"/>
              </w:numPr>
              <w:spacing w:after="0" w:line="240" w:lineRule="auto"/>
              <w:jc w:val="both"/>
              <w:rPr>
                <w:bCs/>
                <w:strike/>
                <w:color w:val="000000" w:themeColor="text1"/>
              </w:rPr>
            </w:pPr>
            <w:r w:rsidRPr="00AC220A">
              <w:rPr>
                <w:color w:val="000000" w:themeColor="text1"/>
              </w:rPr>
              <w:t>Post Graduate</w:t>
            </w:r>
            <w:r w:rsidR="00EB7E8B">
              <w:rPr>
                <w:color w:val="000000" w:themeColor="text1"/>
              </w:rPr>
              <w:t xml:space="preserve"> </w:t>
            </w:r>
            <w:r w:rsidRPr="00AC220A">
              <w:rPr>
                <w:color w:val="000000" w:themeColor="text1"/>
              </w:rPr>
              <w:t>qualification in a relevant subject</w:t>
            </w:r>
            <w:r w:rsidR="002F5745">
              <w:rPr>
                <w:color w:val="000000" w:themeColor="text1"/>
              </w:rPr>
              <w:t>.</w:t>
            </w:r>
          </w:p>
          <w:p w14:paraId="5A6D6E18" w14:textId="768BCA80" w:rsidR="00E45ACA" w:rsidRPr="00581A78" w:rsidRDefault="00FC2D57" w:rsidP="008D6889">
            <w:pPr>
              <w:pStyle w:val="BODYTEXTSTYLE"/>
              <w:numPr>
                <w:ilvl w:val="0"/>
                <w:numId w:val="14"/>
              </w:numPr>
              <w:spacing w:after="0" w:line="240" w:lineRule="auto"/>
              <w:jc w:val="both"/>
              <w:rPr>
                <w:rStyle w:val="HEADINGINLOWERCASE-11PTBOLD"/>
                <w:b w:val="0"/>
                <w:color w:val="auto"/>
              </w:rPr>
            </w:pPr>
            <w:r>
              <w:rPr>
                <w:bCs/>
                <w:color w:val="000000" w:themeColor="text1"/>
              </w:rPr>
              <w:t xml:space="preserve">Project Management </w:t>
            </w:r>
            <w:r w:rsidRPr="00EF53FB">
              <w:rPr>
                <w:bCs/>
                <w:color w:val="auto"/>
              </w:rPr>
              <w:t>qualification</w:t>
            </w:r>
            <w:r w:rsidR="008529F5" w:rsidRPr="00EF53FB">
              <w:rPr>
                <w:bCs/>
                <w:color w:val="auto"/>
              </w:rPr>
              <w:t xml:space="preserve"> </w:t>
            </w:r>
            <w:r w:rsidR="008529F5" w:rsidRPr="00EF53FB">
              <w:rPr>
                <w:rFonts w:asciiTheme="minorHAnsi" w:hAnsiTheme="minorHAnsi" w:cstheme="minorHAnsi"/>
                <w:bCs/>
                <w:color w:val="auto"/>
              </w:rPr>
              <w:t>e.g. Prince 2</w:t>
            </w:r>
            <w:r w:rsidR="002F5745">
              <w:rPr>
                <w:rFonts w:asciiTheme="minorHAnsi" w:hAnsiTheme="minorHAnsi" w:cstheme="minorHAnsi"/>
                <w:bCs/>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33258256" w14:textId="77777777" w:rsidR="00F43645" w:rsidRDefault="003710B3" w:rsidP="00577F5D">
            <w:pPr>
              <w:pStyle w:val="BODYTEXTSTYLE"/>
              <w:spacing w:after="0"/>
              <w:jc w:val="center"/>
              <w:rPr>
                <w:rStyle w:val="HEADINGINLOWERCASE-11PTBOLD"/>
                <w:b w:val="0"/>
                <w:color w:val="auto"/>
              </w:rPr>
            </w:pPr>
            <w:r>
              <w:rPr>
                <w:rStyle w:val="HEADINGINLOWERCASE-11PTBOLD"/>
                <w:b w:val="0"/>
                <w:color w:val="auto"/>
              </w:rPr>
              <w:t>E</w:t>
            </w:r>
          </w:p>
          <w:p w14:paraId="18B4828B" w14:textId="6BE495A5" w:rsidR="00AC220A" w:rsidRPr="002F5745" w:rsidRDefault="008529F5" w:rsidP="00577F5D">
            <w:pPr>
              <w:pStyle w:val="BODYTEXTSTYLE"/>
              <w:spacing w:after="0"/>
              <w:jc w:val="center"/>
              <w:rPr>
                <w:rStyle w:val="HEADINGINLOWERCASE-11PTBOLD"/>
                <w:b w:val="0"/>
                <w:strike/>
                <w:color w:val="auto"/>
              </w:rPr>
            </w:pPr>
            <w:r w:rsidRPr="00EF53FB">
              <w:rPr>
                <w:rStyle w:val="HEADINGINLOWERCASE-11PTBOLD"/>
                <w:b w:val="0"/>
                <w:bCs w:val="0"/>
                <w:color w:val="auto"/>
              </w:rPr>
              <w:t>D</w:t>
            </w:r>
          </w:p>
          <w:p w14:paraId="6000C425" w14:textId="77777777" w:rsidR="00AC220A" w:rsidRPr="00581A78" w:rsidRDefault="00FC2D57" w:rsidP="00577F5D">
            <w:pPr>
              <w:pStyle w:val="BODYTEXTSTYLE"/>
              <w:spacing w:after="0"/>
              <w:jc w:val="center"/>
              <w:rPr>
                <w:rStyle w:val="HEADINGINLOWERCASE-11PTBOLD"/>
                <w:b w:val="0"/>
                <w:color w:val="auto"/>
              </w:rPr>
            </w:pPr>
            <w:r>
              <w:rPr>
                <w:rStyle w:val="HEADINGINLOWERCASE-11PTBOLD"/>
                <w:b w:val="0"/>
                <w:color w:val="auto"/>
              </w:rPr>
              <w:t>D</w:t>
            </w:r>
          </w:p>
        </w:tc>
      </w:tr>
    </w:tbl>
    <w:p w14:paraId="5962AD35"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B45E229"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99BA358"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22D63FB0" w14:textId="77777777" w:rsidR="00E45ACA" w:rsidRPr="00581A78" w:rsidRDefault="00E45ACA" w:rsidP="00C82487">
            <w:pPr>
              <w:pStyle w:val="BODYTEXTSTYLE"/>
              <w:spacing w:after="0"/>
              <w:rPr>
                <w:rStyle w:val="HEADINGINLOWERCASE-11PTBOLD"/>
                <w:color w:val="auto"/>
              </w:rPr>
            </w:pPr>
          </w:p>
          <w:p w14:paraId="1055F8D0"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D370E0A" w14:textId="33953AEF" w:rsidR="005677FC" w:rsidRPr="00874E40" w:rsidRDefault="005677FC" w:rsidP="00874E40">
            <w:pPr>
              <w:pStyle w:val="BODYTEXTSTYLE"/>
              <w:spacing w:after="0" w:line="240" w:lineRule="auto"/>
              <w:jc w:val="right"/>
              <w:rPr>
                <w:rStyle w:val="HEADINGINLOWERCASE-11PTBOLD"/>
                <w:rFonts w:asciiTheme="minorHAnsi" w:hAnsiTheme="minorHAnsi" w:cstheme="minorHAnsi"/>
                <w:color w:val="auto"/>
              </w:rPr>
            </w:pPr>
            <w:r w:rsidRPr="00874E40">
              <w:rPr>
                <w:rStyle w:val="HEADINGINLOWERCASE-11PTBOLD"/>
                <w:rFonts w:asciiTheme="minorHAnsi" w:hAnsiTheme="minorHAnsi" w:cstheme="minorHAnsi"/>
                <w:b w:val="0"/>
                <w:color w:val="auto"/>
              </w:rPr>
              <w:t>Essential or Desirable</w:t>
            </w:r>
            <w:r w:rsidRPr="00874E40">
              <w:rPr>
                <w:rStyle w:val="HEADINGINLOWERCASE-11PTBOLD"/>
                <w:rFonts w:asciiTheme="minorHAnsi" w:hAnsiTheme="minorHAnsi" w:cstheme="minorHAnsi"/>
                <w:color w:val="auto"/>
              </w:rPr>
              <w:t xml:space="preserve"> </w:t>
            </w:r>
            <w:r w:rsidRPr="00874E40">
              <w:rPr>
                <w:rStyle w:val="HEADINGINLOWERCASE-11PTBOLD"/>
                <w:rFonts w:asciiTheme="minorHAnsi" w:hAnsiTheme="minorHAnsi" w:cstheme="minorHAnsi"/>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422849A" w14:textId="77777777" w:rsidR="005677FC" w:rsidRPr="00581A78" w:rsidRDefault="005677FC" w:rsidP="00874E40">
            <w:pPr>
              <w:pStyle w:val="BODYTEXTSTYLE"/>
              <w:spacing w:after="0" w:line="240" w:lineRule="auto"/>
              <w:jc w:val="center"/>
              <w:rPr>
                <w:rStyle w:val="HEADINGINLOWERCASE-11PTBOLD"/>
                <w:color w:val="auto"/>
              </w:rPr>
            </w:pPr>
            <w:r w:rsidRPr="00581A78">
              <w:rPr>
                <w:rStyle w:val="HEADINGINLOWERCASE-11PTBOLD"/>
                <w:color w:val="auto"/>
              </w:rPr>
              <w:t>E/D</w:t>
            </w:r>
          </w:p>
        </w:tc>
      </w:tr>
      <w:tr w:rsidR="00B30017" w:rsidRPr="00581A78" w14:paraId="576A692B"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B9105BC" w14:textId="40A704B5" w:rsidR="00A50D8B" w:rsidRPr="00874E40" w:rsidRDefault="00A50D8B" w:rsidP="00874E40">
            <w:pPr>
              <w:pStyle w:val="BODYTEXTSTYLE"/>
              <w:spacing w:after="0" w:line="240" w:lineRule="auto"/>
              <w:jc w:val="both"/>
              <w:rPr>
                <w:rFonts w:asciiTheme="minorHAnsi" w:hAnsiTheme="minorHAnsi" w:cstheme="minorHAnsi"/>
                <w:b/>
                <w:color w:val="auto"/>
                <w:u w:val="single"/>
              </w:rPr>
            </w:pPr>
            <w:r w:rsidRPr="00874E40">
              <w:rPr>
                <w:rFonts w:asciiTheme="minorHAnsi" w:hAnsiTheme="minorHAnsi" w:cstheme="minorHAnsi"/>
                <w:b/>
                <w:color w:val="auto"/>
                <w:u w:val="single"/>
              </w:rPr>
              <w:t>Knowledge</w:t>
            </w:r>
          </w:p>
          <w:p w14:paraId="0FA8459E" w14:textId="07AEAFCD" w:rsidR="00F56DC5" w:rsidRPr="00874E40" w:rsidRDefault="00F56DC5" w:rsidP="00874E40">
            <w:pPr>
              <w:pStyle w:val="ListParagraph"/>
              <w:numPr>
                <w:ilvl w:val="0"/>
                <w:numId w:val="23"/>
              </w:numPr>
              <w:spacing w:after="0" w:line="240" w:lineRule="auto"/>
              <w:jc w:val="both"/>
              <w:rPr>
                <w:rFonts w:asciiTheme="minorHAnsi" w:hAnsiTheme="minorHAnsi" w:cstheme="minorHAnsi"/>
              </w:rPr>
            </w:pPr>
            <w:r w:rsidRPr="00874E40">
              <w:rPr>
                <w:rFonts w:asciiTheme="minorHAnsi" w:hAnsiTheme="minorHAnsi" w:cstheme="minorHAnsi"/>
              </w:rPr>
              <w:t>Substantial knowledge of trauma</w:t>
            </w:r>
            <w:r w:rsidRPr="00874E40">
              <w:rPr>
                <w:rFonts w:asciiTheme="minorHAnsi" w:hAnsiTheme="minorHAnsi" w:cstheme="minorHAnsi"/>
              </w:rPr>
              <w:noBreakHyphen/>
              <w:t>informed practice, strengths</w:t>
            </w:r>
            <w:r w:rsidRPr="00874E40">
              <w:rPr>
                <w:rFonts w:asciiTheme="minorHAnsi" w:hAnsiTheme="minorHAnsi" w:cstheme="minorHAnsi"/>
              </w:rPr>
              <w:noBreakHyphen/>
              <w:t>based approaches, and person</w:t>
            </w:r>
            <w:r w:rsidRPr="00874E40">
              <w:rPr>
                <w:rFonts w:asciiTheme="minorHAnsi" w:hAnsiTheme="minorHAnsi" w:cstheme="minorHAnsi"/>
              </w:rPr>
              <w:noBreakHyphen/>
            </w:r>
            <w:proofErr w:type="spellStart"/>
            <w:r w:rsidRPr="00874E40">
              <w:rPr>
                <w:rFonts w:asciiTheme="minorHAnsi" w:hAnsiTheme="minorHAnsi" w:cstheme="minorHAnsi"/>
              </w:rPr>
              <w:t>centred</w:t>
            </w:r>
            <w:proofErr w:type="spellEnd"/>
            <w:r w:rsidRPr="00874E40">
              <w:rPr>
                <w:rFonts w:asciiTheme="minorHAnsi" w:hAnsiTheme="minorHAnsi" w:cstheme="minorHAnsi"/>
              </w:rPr>
              <w:t xml:space="preserve"> engagement</w:t>
            </w:r>
          </w:p>
          <w:p w14:paraId="68480F05" w14:textId="6355A862" w:rsidR="00EF53FB" w:rsidRPr="00874E40" w:rsidRDefault="002F5745" w:rsidP="00874E40">
            <w:pPr>
              <w:pStyle w:val="ListParagraph"/>
              <w:numPr>
                <w:ilvl w:val="0"/>
                <w:numId w:val="23"/>
              </w:numPr>
              <w:spacing w:after="0" w:line="240" w:lineRule="auto"/>
              <w:jc w:val="both"/>
              <w:rPr>
                <w:rFonts w:asciiTheme="minorHAnsi" w:hAnsiTheme="minorHAnsi" w:cstheme="minorHAnsi"/>
              </w:rPr>
            </w:pPr>
            <w:r w:rsidRPr="00874E40">
              <w:rPr>
                <w:rFonts w:asciiTheme="minorHAnsi" w:hAnsiTheme="minorHAnsi" w:cstheme="minorHAnsi"/>
              </w:rPr>
              <w:t>Substantial k</w:t>
            </w:r>
            <w:r w:rsidR="00EF53FB" w:rsidRPr="00874E40">
              <w:rPr>
                <w:rFonts w:asciiTheme="minorHAnsi" w:hAnsiTheme="minorHAnsi" w:cstheme="minorHAnsi"/>
              </w:rPr>
              <w:t xml:space="preserve">nowledge of </w:t>
            </w:r>
            <w:r w:rsidRPr="00874E40">
              <w:rPr>
                <w:rFonts w:asciiTheme="minorHAnsi" w:hAnsiTheme="minorHAnsi" w:cstheme="minorHAnsi"/>
              </w:rPr>
              <w:t xml:space="preserve">MD </w:t>
            </w:r>
            <w:proofErr w:type="gramStart"/>
            <w:r w:rsidR="00EF53FB" w:rsidRPr="00874E40">
              <w:rPr>
                <w:rFonts w:asciiTheme="minorHAnsi" w:hAnsiTheme="minorHAnsi" w:cstheme="minorHAnsi"/>
              </w:rPr>
              <w:t>approaches</w:t>
            </w:r>
            <w:r w:rsidR="00941650">
              <w:rPr>
                <w:rFonts w:asciiTheme="minorHAnsi" w:hAnsiTheme="minorHAnsi" w:cstheme="minorHAnsi"/>
              </w:rPr>
              <w:t xml:space="preserve"> </w:t>
            </w:r>
            <w:r w:rsidR="00EF53FB" w:rsidRPr="00874E40">
              <w:rPr>
                <w:rFonts w:asciiTheme="minorHAnsi" w:hAnsiTheme="minorHAnsi" w:cstheme="minorHAnsi"/>
              </w:rPr>
              <w:t>to</w:t>
            </w:r>
            <w:proofErr w:type="gramEnd"/>
            <w:r w:rsidR="00EF53FB" w:rsidRPr="00874E40">
              <w:rPr>
                <w:rFonts w:asciiTheme="minorHAnsi" w:hAnsiTheme="minorHAnsi" w:cstheme="minorHAnsi"/>
              </w:rPr>
              <w:t xml:space="preserve"> Public Health and the impacts of the wider determinants of health on individuals and populations</w:t>
            </w:r>
          </w:p>
          <w:p w14:paraId="59E85BD7" w14:textId="539B03BE" w:rsidR="00EF53FB" w:rsidRPr="00874E40" w:rsidRDefault="00EF53FB" w:rsidP="00874E40">
            <w:pPr>
              <w:pStyle w:val="ListParagraph"/>
              <w:numPr>
                <w:ilvl w:val="0"/>
                <w:numId w:val="23"/>
              </w:numPr>
              <w:spacing w:after="0" w:line="240" w:lineRule="auto"/>
              <w:jc w:val="both"/>
              <w:rPr>
                <w:rFonts w:asciiTheme="minorHAnsi" w:hAnsiTheme="minorHAnsi" w:cstheme="minorHAnsi"/>
              </w:rPr>
            </w:pPr>
            <w:r w:rsidRPr="00874E40">
              <w:rPr>
                <w:rFonts w:asciiTheme="minorHAnsi" w:hAnsiTheme="minorHAnsi" w:cstheme="minorHAnsi"/>
              </w:rPr>
              <w:t xml:space="preserve">Substantial knowledge of multi-agency </w:t>
            </w:r>
            <w:proofErr w:type="spellStart"/>
            <w:r w:rsidRPr="00874E40">
              <w:rPr>
                <w:rFonts w:asciiTheme="minorHAnsi" w:hAnsiTheme="minorHAnsi" w:cstheme="minorHAnsi"/>
              </w:rPr>
              <w:t>programme</w:t>
            </w:r>
            <w:proofErr w:type="spellEnd"/>
            <w:r w:rsidRPr="00874E40">
              <w:rPr>
                <w:rFonts w:asciiTheme="minorHAnsi" w:hAnsiTheme="minorHAnsi" w:cstheme="minorHAnsi"/>
              </w:rPr>
              <w:t xml:space="preserve"> co-ordination techniques</w:t>
            </w:r>
          </w:p>
          <w:p w14:paraId="42181ED9" w14:textId="056E15B3" w:rsidR="00EF53FB" w:rsidRPr="00874E40" w:rsidRDefault="00EF53FB" w:rsidP="00874E40">
            <w:pPr>
              <w:pStyle w:val="ListParagraph"/>
              <w:numPr>
                <w:ilvl w:val="0"/>
                <w:numId w:val="23"/>
              </w:numPr>
              <w:spacing w:after="0" w:line="240" w:lineRule="auto"/>
              <w:jc w:val="both"/>
              <w:rPr>
                <w:rFonts w:asciiTheme="minorHAnsi" w:hAnsiTheme="minorHAnsi" w:cstheme="minorHAnsi"/>
              </w:rPr>
            </w:pPr>
            <w:r w:rsidRPr="00874E40">
              <w:rPr>
                <w:rFonts w:asciiTheme="minorHAnsi" w:hAnsiTheme="minorHAnsi" w:cstheme="minorHAnsi"/>
              </w:rPr>
              <w:t>Substantial knowledge of performance monitoring frameworks</w:t>
            </w:r>
          </w:p>
          <w:p w14:paraId="32643935" w14:textId="7BFBC97F" w:rsidR="00EF53FB" w:rsidRPr="00874E40" w:rsidRDefault="00874E40" w:rsidP="00874E40">
            <w:pPr>
              <w:pStyle w:val="ListParagraph"/>
              <w:numPr>
                <w:ilvl w:val="0"/>
                <w:numId w:val="23"/>
              </w:numPr>
              <w:spacing w:after="0" w:line="240" w:lineRule="auto"/>
              <w:jc w:val="both"/>
              <w:rPr>
                <w:rFonts w:asciiTheme="minorHAnsi" w:hAnsiTheme="minorHAnsi" w:cstheme="minorHAnsi"/>
              </w:rPr>
            </w:pPr>
            <w:r>
              <w:rPr>
                <w:rFonts w:asciiTheme="minorHAnsi" w:hAnsiTheme="minorHAnsi" w:cstheme="minorHAnsi"/>
              </w:rPr>
              <w:t>Considerable k</w:t>
            </w:r>
            <w:r w:rsidR="00EF53FB" w:rsidRPr="00874E40">
              <w:rPr>
                <w:rFonts w:asciiTheme="minorHAnsi" w:hAnsiTheme="minorHAnsi" w:cstheme="minorHAnsi"/>
              </w:rPr>
              <w:t>nowledge of relationship management procedures and techniques</w:t>
            </w:r>
          </w:p>
          <w:p w14:paraId="54244CEF" w14:textId="77777777" w:rsidR="00F56DC5" w:rsidRPr="00874E40" w:rsidRDefault="00F56DC5" w:rsidP="00874E40">
            <w:pPr>
              <w:pStyle w:val="BODYTEXTSTYLE"/>
              <w:spacing w:after="0" w:line="240" w:lineRule="auto"/>
              <w:jc w:val="both"/>
              <w:rPr>
                <w:rFonts w:asciiTheme="minorHAnsi" w:hAnsiTheme="minorHAnsi" w:cstheme="minorHAnsi"/>
                <w:bCs/>
                <w:color w:val="auto"/>
              </w:rPr>
            </w:pPr>
          </w:p>
          <w:p w14:paraId="4BD73599" w14:textId="63B9C1FD" w:rsidR="00A50D8B" w:rsidRPr="00874E40" w:rsidRDefault="00A50D8B" w:rsidP="00874E40">
            <w:pPr>
              <w:pStyle w:val="BODYTEXTSTYLE"/>
              <w:spacing w:after="0" w:line="240" w:lineRule="auto"/>
              <w:jc w:val="both"/>
              <w:rPr>
                <w:rFonts w:asciiTheme="minorHAnsi" w:hAnsiTheme="minorHAnsi" w:cstheme="minorHAnsi"/>
                <w:b/>
                <w:color w:val="auto"/>
                <w:u w:val="single"/>
              </w:rPr>
            </w:pPr>
            <w:r w:rsidRPr="00874E40">
              <w:rPr>
                <w:rFonts w:asciiTheme="minorHAnsi" w:hAnsiTheme="minorHAnsi" w:cstheme="minorHAnsi"/>
                <w:b/>
                <w:color w:val="auto"/>
                <w:u w:val="single"/>
              </w:rPr>
              <w:t>Skills</w:t>
            </w:r>
          </w:p>
          <w:p w14:paraId="77F2B41D" w14:textId="7CEB79AB" w:rsidR="00A50D8B" w:rsidRPr="00874E40" w:rsidRDefault="00965CCC" w:rsidP="00874E40">
            <w:pPr>
              <w:pStyle w:val="BODYTEXTSTYLE"/>
              <w:numPr>
                <w:ilvl w:val="0"/>
                <w:numId w:val="25"/>
              </w:numPr>
              <w:spacing w:after="0" w:line="240" w:lineRule="auto"/>
              <w:jc w:val="both"/>
              <w:rPr>
                <w:rFonts w:asciiTheme="minorHAnsi" w:hAnsiTheme="minorHAnsi" w:cstheme="minorHAnsi"/>
                <w:bCs/>
                <w:color w:val="auto"/>
              </w:rPr>
            </w:pPr>
            <w:r w:rsidRPr="00874E40">
              <w:rPr>
                <w:rFonts w:asciiTheme="minorHAnsi" w:hAnsiTheme="minorHAnsi" w:cstheme="minorHAnsi"/>
                <w:color w:val="auto"/>
              </w:rPr>
              <w:t>Ability to manage contractual requirements and performance frameworks</w:t>
            </w:r>
          </w:p>
          <w:p w14:paraId="6A1E09A3" w14:textId="70A799AB" w:rsidR="00965CCC" w:rsidRPr="00874E40" w:rsidRDefault="004947A1" w:rsidP="00874E40">
            <w:pPr>
              <w:pStyle w:val="ListParagraph"/>
              <w:numPr>
                <w:ilvl w:val="0"/>
                <w:numId w:val="25"/>
              </w:numPr>
              <w:spacing w:after="0" w:line="240" w:lineRule="auto"/>
              <w:jc w:val="both"/>
              <w:rPr>
                <w:rFonts w:asciiTheme="minorHAnsi" w:hAnsiTheme="minorHAnsi" w:cstheme="minorHAnsi"/>
                <w:strike/>
              </w:rPr>
            </w:pPr>
            <w:r w:rsidRPr="00874E40">
              <w:rPr>
                <w:rFonts w:asciiTheme="minorHAnsi" w:hAnsiTheme="minorHAnsi" w:cstheme="minorHAnsi"/>
              </w:rPr>
              <w:t>A</w:t>
            </w:r>
            <w:r w:rsidR="00965CCC" w:rsidRPr="00874E40">
              <w:rPr>
                <w:rFonts w:asciiTheme="minorHAnsi" w:hAnsiTheme="minorHAnsi" w:cstheme="minorHAnsi"/>
              </w:rPr>
              <w:t xml:space="preserve">bility to build and maintain relationships with internal and external stakeholders </w:t>
            </w:r>
          </w:p>
          <w:p w14:paraId="26EB8FCE" w14:textId="68BF1B65" w:rsidR="00965CCC" w:rsidRPr="00874E40" w:rsidRDefault="00965CCC" w:rsidP="00874E40">
            <w:pPr>
              <w:pStyle w:val="ListParagraph"/>
              <w:numPr>
                <w:ilvl w:val="0"/>
                <w:numId w:val="25"/>
              </w:numPr>
              <w:spacing w:after="0" w:line="240" w:lineRule="auto"/>
              <w:jc w:val="both"/>
              <w:rPr>
                <w:rFonts w:asciiTheme="minorHAnsi" w:hAnsiTheme="minorHAnsi" w:cstheme="minorHAnsi"/>
              </w:rPr>
            </w:pPr>
            <w:r w:rsidRPr="00874E40">
              <w:rPr>
                <w:rFonts w:asciiTheme="minorHAnsi" w:hAnsiTheme="minorHAnsi" w:cstheme="minorHAnsi"/>
              </w:rPr>
              <w:t>Excellent influencing and negotiation skills, with the ability to drive collaboration and systemic change</w:t>
            </w:r>
          </w:p>
          <w:p w14:paraId="01DA66B2" w14:textId="068AEFA6" w:rsidR="005A554A" w:rsidRPr="00874E40" w:rsidRDefault="005A554A" w:rsidP="00874E40">
            <w:pPr>
              <w:pStyle w:val="BODYTEXTSTYLE"/>
              <w:numPr>
                <w:ilvl w:val="0"/>
                <w:numId w:val="25"/>
              </w:numPr>
              <w:spacing w:after="0" w:line="240" w:lineRule="auto"/>
              <w:rPr>
                <w:rFonts w:asciiTheme="minorHAnsi" w:hAnsiTheme="minorHAnsi" w:cstheme="minorHAnsi"/>
                <w:color w:val="auto"/>
              </w:rPr>
            </w:pPr>
            <w:r w:rsidRPr="00874E40">
              <w:rPr>
                <w:rFonts w:asciiTheme="minorHAnsi" w:hAnsiTheme="minorHAnsi" w:cstheme="minorHAnsi"/>
                <w:color w:val="auto"/>
              </w:rPr>
              <w:t>Excellent written and verbal communication skill</w:t>
            </w:r>
            <w:r w:rsidR="00874E40" w:rsidRPr="00874E40">
              <w:rPr>
                <w:rFonts w:asciiTheme="minorHAnsi" w:hAnsiTheme="minorHAnsi" w:cstheme="minorHAnsi"/>
                <w:color w:val="auto"/>
              </w:rPr>
              <w:t>s</w:t>
            </w:r>
          </w:p>
          <w:p w14:paraId="223585B2" w14:textId="2C0466C4" w:rsidR="00965CCC" w:rsidRPr="00874E40" w:rsidRDefault="00965CCC" w:rsidP="00874E40">
            <w:pPr>
              <w:pStyle w:val="ListParagraph"/>
              <w:numPr>
                <w:ilvl w:val="0"/>
                <w:numId w:val="25"/>
              </w:numPr>
              <w:spacing w:after="0" w:line="240" w:lineRule="auto"/>
              <w:jc w:val="both"/>
              <w:rPr>
                <w:rFonts w:asciiTheme="minorHAnsi" w:hAnsiTheme="minorHAnsi" w:cstheme="minorHAnsi"/>
              </w:rPr>
            </w:pPr>
            <w:r w:rsidRPr="00874E40">
              <w:rPr>
                <w:rFonts w:asciiTheme="minorHAnsi" w:hAnsiTheme="minorHAnsi" w:cstheme="minorHAnsi"/>
              </w:rPr>
              <w:t xml:space="preserve">Ability to </w:t>
            </w:r>
            <w:proofErr w:type="spellStart"/>
            <w:r w:rsidRPr="00874E40">
              <w:rPr>
                <w:rFonts w:asciiTheme="minorHAnsi" w:hAnsiTheme="minorHAnsi" w:cstheme="minorHAnsi"/>
              </w:rPr>
              <w:t>analyse</w:t>
            </w:r>
            <w:proofErr w:type="spellEnd"/>
            <w:r w:rsidRPr="00874E40">
              <w:rPr>
                <w:rFonts w:asciiTheme="minorHAnsi" w:hAnsiTheme="minorHAnsi" w:cstheme="minorHAnsi"/>
              </w:rPr>
              <w:t xml:space="preserve"> data, identify trends and translate insights into service improvements</w:t>
            </w:r>
          </w:p>
          <w:p w14:paraId="3B1CE3FE" w14:textId="3FE72FAA" w:rsidR="00965CCC" w:rsidRPr="00874E40" w:rsidRDefault="00965CCC" w:rsidP="00874E40">
            <w:pPr>
              <w:pStyle w:val="ListParagraph"/>
              <w:numPr>
                <w:ilvl w:val="0"/>
                <w:numId w:val="25"/>
              </w:numPr>
              <w:spacing w:after="0" w:line="240" w:lineRule="auto"/>
              <w:jc w:val="both"/>
              <w:rPr>
                <w:rFonts w:asciiTheme="minorHAnsi" w:hAnsiTheme="minorHAnsi" w:cstheme="minorHAnsi"/>
              </w:rPr>
            </w:pPr>
            <w:r w:rsidRPr="00874E40">
              <w:rPr>
                <w:rFonts w:asciiTheme="minorHAnsi" w:hAnsiTheme="minorHAnsi" w:cstheme="minorHAnsi"/>
              </w:rPr>
              <w:t xml:space="preserve">Ability to maintain visibility and accessibility, fostering strong </w:t>
            </w:r>
            <w:r w:rsidR="00874E40" w:rsidRPr="00BD437E">
              <w:rPr>
                <w:rFonts w:asciiTheme="minorHAnsi" w:hAnsiTheme="minorHAnsi" w:cstheme="minorHAnsi"/>
              </w:rPr>
              <w:t>collaboration</w:t>
            </w:r>
            <w:r w:rsidR="00874E40" w:rsidRPr="00874E40">
              <w:rPr>
                <w:rFonts w:asciiTheme="minorHAnsi" w:hAnsiTheme="minorHAnsi" w:cstheme="minorHAnsi"/>
              </w:rPr>
              <w:t xml:space="preserve"> </w:t>
            </w:r>
            <w:r w:rsidRPr="00874E40">
              <w:rPr>
                <w:rFonts w:asciiTheme="minorHAnsi" w:hAnsiTheme="minorHAnsi" w:cstheme="minorHAnsi"/>
              </w:rPr>
              <w:t>across teams and communities</w:t>
            </w:r>
          </w:p>
          <w:p w14:paraId="7C3B8CAF" w14:textId="144265A0" w:rsidR="005A554A" w:rsidRPr="00874E40" w:rsidRDefault="00965CCC" w:rsidP="00874E40">
            <w:pPr>
              <w:pStyle w:val="ListParagraph"/>
              <w:numPr>
                <w:ilvl w:val="0"/>
                <w:numId w:val="25"/>
              </w:numPr>
              <w:spacing w:after="0" w:line="240" w:lineRule="auto"/>
              <w:jc w:val="both"/>
              <w:rPr>
                <w:rFonts w:asciiTheme="minorHAnsi" w:hAnsiTheme="minorHAnsi" w:cstheme="minorHAnsi"/>
              </w:rPr>
            </w:pPr>
            <w:r w:rsidRPr="00874E40">
              <w:rPr>
                <w:rFonts w:asciiTheme="minorHAnsi" w:hAnsiTheme="minorHAnsi" w:cstheme="minorHAnsi"/>
              </w:rPr>
              <w:t xml:space="preserve">Ability to work independently and as part of a team, contributing to shared goals and </w:t>
            </w:r>
            <w:proofErr w:type="spellStart"/>
            <w:r w:rsidRPr="00874E40">
              <w:rPr>
                <w:rFonts w:asciiTheme="minorHAnsi" w:hAnsiTheme="minorHAnsi" w:cstheme="minorHAnsi"/>
              </w:rPr>
              <w:t>programme</w:t>
            </w:r>
            <w:proofErr w:type="spellEnd"/>
            <w:r w:rsidRPr="00874E40">
              <w:rPr>
                <w:rFonts w:asciiTheme="minorHAnsi" w:hAnsiTheme="minorHAnsi" w:cstheme="minorHAnsi"/>
              </w:rPr>
              <w:t xml:space="preserve"> identity</w:t>
            </w:r>
          </w:p>
          <w:p w14:paraId="053825FC" w14:textId="5492205A" w:rsidR="00965CCC" w:rsidRPr="00874E40" w:rsidRDefault="00965CCC" w:rsidP="00874E40">
            <w:pPr>
              <w:pStyle w:val="BODYTEXTSTYLE"/>
              <w:numPr>
                <w:ilvl w:val="0"/>
                <w:numId w:val="25"/>
              </w:numPr>
              <w:spacing w:after="0" w:line="240" w:lineRule="auto"/>
              <w:jc w:val="both"/>
              <w:rPr>
                <w:rFonts w:asciiTheme="minorHAnsi" w:hAnsiTheme="minorHAnsi" w:cstheme="minorHAnsi"/>
                <w:color w:val="auto"/>
              </w:rPr>
            </w:pPr>
            <w:r w:rsidRPr="00874E40">
              <w:rPr>
                <w:rFonts w:asciiTheme="minorHAnsi" w:hAnsiTheme="minorHAnsi" w:cstheme="minorHAnsi"/>
                <w:color w:val="auto"/>
              </w:rPr>
              <w:t>Good ICT skills</w:t>
            </w:r>
          </w:p>
          <w:p w14:paraId="48A4AF63" w14:textId="77777777" w:rsidR="00F56DC5" w:rsidRPr="00874E40" w:rsidRDefault="00F56DC5" w:rsidP="00874E40">
            <w:pPr>
              <w:pStyle w:val="BODYTEXTSTYLE"/>
              <w:spacing w:after="0" w:line="240" w:lineRule="auto"/>
              <w:jc w:val="both"/>
              <w:rPr>
                <w:rFonts w:asciiTheme="minorHAnsi" w:hAnsiTheme="minorHAnsi" w:cstheme="minorHAnsi"/>
                <w:bCs/>
                <w:color w:val="auto"/>
              </w:rPr>
            </w:pPr>
          </w:p>
          <w:p w14:paraId="162A56AC" w14:textId="258223E5" w:rsidR="00A50D8B" w:rsidRPr="00874E40" w:rsidRDefault="00A50D8B" w:rsidP="00874E40">
            <w:pPr>
              <w:pStyle w:val="BODYTEXTSTYLE"/>
              <w:spacing w:after="0" w:line="240" w:lineRule="auto"/>
              <w:jc w:val="both"/>
              <w:rPr>
                <w:rFonts w:asciiTheme="minorHAnsi" w:hAnsiTheme="minorHAnsi" w:cstheme="minorHAnsi"/>
                <w:b/>
                <w:color w:val="auto"/>
                <w:u w:val="single"/>
              </w:rPr>
            </w:pPr>
            <w:r w:rsidRPr="00874E40">
              <w:rPr>
                <w:rFonts w:asciiTheme="minorHAnsi" w:hAnsiTheme="minorHAnsi" w:cstheme="minorHAnsi"/>
                <w:b/>
                <w:color w:val="auto"/>
                <w:u w:val="single"/>
              </w:rPr>
              <w:t>Experience</w:t>
            </w:r>
          </w:p>
          <w:p w14:paraId="0717BE4B" w14:textId="7A763AE8" w:rsidR="00965CCC" w:rsidRPr="00874E40" w:rsidRDefault="00F56DC5" w:rsidP="00874E40">
            <w:pPr>
              <w:pStyle w:val="ListParagraph"/>
              <w:numPr>
                <w:ilvl w:val="0"/>
                <w:numId w:val="24"/>
              </w:numPr>
              <w:spacing w:after="0" w:line="240" w:lineRule="auto"/>
              <w:jc w:val="both"/>
              <w:rPr>
                <w:rFonts w:asciiTheme="minorHAnsi" w:hAnsiTheme="minorHAnsi" w:cstheme="minorHAnsi"/>
              </w:rPr>
            </w:pPr>
            <w:r w:rsidRPr="00874E40">
              <w:rPr>
                <w:rFonts w:asciiTheme="minorHAnsi" w:hAnsiTheme="minorHAnsi" w:cstheme="minorHAnsi"/>
              </w:rPr>
              <w:t xml:space="preserve">Substantial </w:t>
            </w:r>
            <w:r w:rsidR="008D6889" w:rsidRPr="00874E40">
              <w:rPr>
                <w:rFonts w:asciiTheme="minorHAnsi" w:hAnsiTheme="minorHAnsi" w:cstheme="minorHAnsi"/>
              </w:rPr>
              <w:t>experience coordinating multi</w:t>
            </w:r>
            <w:r w:rsidR="008D6889" w:rsidRPr="00874E40">
              <w:rPr>
                <w:rFonts w:asciiTheme="minorHAnsi" w:hAnsiTheme="minorHAnsi" w:cstheme="minorHAnsi"/>
              </w:rPr>
              <w:noBreakHyphen/>
              <w:t xml:space="preserve">agency </w:t>
            </w:r>
            <w:proofErr w:type="spellStart"/>
            <w:r w:rsidR="008D6889" w:rsidRPr="00874E40">
              <w:rPr>
                <w:rFonts w:asciiTheme="minorHAnsi" w:hAnsiTheme="minorHAnsi" w:cstheme="minorHAnsi"/>
              </w:rPr>
              <w:t>programmes</w:t>
            </w:r>
            <w:proofErr w:type="spellEnd"/>
            <w:r w:rsidR="008D6889" w:rsidRPr="00874E40">
              <w:rPr>
                <w:rFonts w:asciiTheme="minorHAnsi" w:hAnsiTheme="minorHAnsi" w:cstheme="minorHAnsi"/>
              </w:rPr>
              <w:t>, ideally within health, social care, homelessness, criminal justice, substance misuse or other complex needs settings</w:t>
            </w:r>
          </w:p>
          <w:p w14:paraId="4834FE6A" w14:textId="4AADC2A8" w:rsidR="005A554A" w:rsidRPr="00874E40" w:rsidRDefault="00965CCC" w:rsidP="00874E40">
            <w:pPr>
              <w:pStyle w:val="ListParagraph"/>
              <w:numPr>
                <w:ilvl w:val="0"/>
                <w:numId w:val="24"/>
              </w:numPr>
              <w:spacing w:after="0" w:line="240" w:lineRule="auto"/>
              <w:jc w:val="both"/>
              <w:rPr>
                <w:rFonts w:asciiTheme="minorHAnsi" w:hAnsiTheme="minorHAnsi" w:cstheme="minorHAnsi"/>
              </w:rPr>
            </w:pPr>
            <w:r w:rsidRPr="00874E40">
              <w:rPr>
                <w:rFonts w:asciiTheme="minorHAnsi" w:hAnsiTheme="minorHAnsi" w:cstheme="minorHAnsi"/>
              </w:rPr>
              <w:t>Substantial experience chairing meetings, forums or partnership groups, ensuring productive and inclusive participation</w:t>
            </w:r>
          </w:p>
          <w:p w14:paraId="776817DF" w14:textId="3494408D" w:rsidR="00A50D8B" w:rsidRPr="00874E40" w:rsidRDefault="005A554A" w:rsidP="00874E40">
            <w:pPr>
              <w:pStyle w:val="ListParagraph"/>
              <w:numPr>
                <w:ilvl w:val="0"/>
                <w:numId w:val="24"/>
              </w:numPr>
              <w:spacing w:after="0" w:line="240" w:lineRule="auto"/>
              <w:jc w:val="both"/>
              <w:rPr>
                <w:rFonts w:asciiTheme="minorHAnsi" w:hAnsiTheme="minorHAnsi" w:cstheme="minorHAnsi"/>
              </w:rPr>
            </w:pPr>
            <w:r w:rsidRPr="00874E40">
              <w:rPr>
                <w:rFonts w:asciiTheme="minorHAnsi" w:hAnsiTheme="minorHAnsi" w:cstheme="minorHAnsi"/>
              </w:rPr>
              <w:t>Substantial experience providing advice and guidance within partnership working settings</w:t>
            </w:r>
          </w:p>
          <w:p w14:paraId="1EA91ED6" w14:textId="367D4361" w:rsidR="00A50D8B" w:rsidRPr="00874E40" w:rsidRDefault="00965CCC" w:rsidP="00874E40">
            <w:pPr>
              <w:pStyle w:val="ListParagraph"/>
              <w:numPr>
                <w:ilvl w:val="0"/>
                <w:numId w:val="24"/>
              </w:numPr>
              <w:spacing w:after="0" w:line="240" w:lineRule="auto"/>
              <w:jc w:val="both"/>
              <w:rPr>
                <w:rFonts w:asciiTheme="minorHAnsi" w:hAnsiTheme="minorHAnsi" w:cstheme="minorHAnsi"/>
              </w:rPr>
            </w:pPr>
            <w:r w:rsidRPr="00874E40">
              <w:rPr>
                <w:rFonts w:asciiTheme="minorHAnsi" w:hAnsiTheme="minorHAnsi" w:cstheme="minorHAnsi"/>
              </w:rPr>
              <w:t>Substantial e</w:t>
            </w:r>
            <w:r w:rsidR="008D6889" w:rsidRPr="00874E40">
              <w:rPr>
                <w:rFonts w:asciiTheme="minorHAnsi" w:hAnsiTheme="minorHAnsi" w:cstheme="minorHAnsi"/>
              </w:rPr>
              <w:t>xperience working with commissioners, service managers and strategic partners</w:t>
            </w:r>
            <w:r w:rsidRPr="00874E40">
              <w:rPr>
                <w:rFonts w:asciiTheme="minorHAnsi" w:hAnsiTheme="minorHAnsi" w:cstheme="minorHAnsi"/>
              </w:rPr>
              <w:t xml:space="preserve"> </w:t>
            </w:r>
          </w:p>
          <w:p w14:paraId="469D8A83" w14:textId="7E8EB820" w:rsidR="00A50D8B" w:rsidRDefault="00965CCC" w:rsidP="00874E40">
            <w:pPr>
              <w:pStyle w:val="ListParagraph"/>
              <w:numPr>
                <w:ilvl w:val="0"/>
                <w:numId w:val="24"/>
              </w:numPr>
              <w:spacing w:after="0" w:line="240" w:lineRule="auto"/>
              <w:jc w:val="both"/>
              <w:rPr>
                <w:rFonts w:asciiTheme="minorHAnsi" w:hAnsiTheme="minorHAnsi" w:cstheme="minorHAnsi"/>
              </w:rPr>
            </w:pPr>
            <w:r w:rsidRPr="00BD437E">
              <w:rPr>
                <w:rFonts w:asciiTheme="minorHAnsi" w:hAnsiTheme="minorHAnsi" w:cstheme="minorHAnsi"/>
              </w:rPr>
              <w:t>Substantial</w:t>
            </w:r>
            <w:r w:rsidRPr="00874E40">
              <w:rPr>
                <w:rFonts w:asciiTheme="minorHAnsi" w:hAnsiTheme="minorHAnsi" w:cstheme="minorHAnsi"/>
              </w:rPr>
              <w:t xml:space="preserve"> e</w:t>
            </w:r>
            <w:r w:rsidR="008D6889" w:rsidRPr="00874E40">
              <w:rPr>
                <w:rFonts w:asciiTheme="minorHAnsi" w:hAnsiTheme="minorHAnsi" w:cstheme="minorHAnsi"/>
              </w:rPr>
              <w:t>xperience developing or managing performance monitoring frameworks, including outcomes measurement and reporting to funders</w:t>
            </w:r>
          </w:p>
          <w:p w14:paraId="483516B4" w14:textId="443AA64D" w:rsidR="00874E40" w:rsidRPr="00874E40" w:rsidRDefault="00874E40" w:rsidP="00874E40">
            <w:pPr>
              <w:pStyle w:val="ListParagraph"/>
              <w:numPr>
                <w:ilvl w:val="0"/>
                <w:numId w:val="24"/>
              </w:numPr>
              <w:spacing w:after="0" w:line="240" w:lineRule="auto"/>
              <w:jc w:val="both"/>
              <w:rPr>
                <w:rFonts w:asciiTheme="minorHAnsi" w:hAnsiTheme="minorHAnsi" w:cstheme="minorHAnsi"/>
              </w:rPr>
            </w:pPr>
            <w:r>
              <w:rPr>
                <w:rFonts w:asciiTheme="minorHAnsi" w:hAnsiTheme="minorHAnsi" w:cstheme="minorHAnsi"/>
              </w:rPr>
              <w:t>Considerable e</w:t>
            </w:r>
            <w:r w:rsidRPr="00874E40">
              <w:rPr>
                <w:rFonts w:asciiTheme="minorHAnsi" w:hAnsiTheme="minorHAnsi" w:cstheme="minorHAnsi"/>
              </w:rPr>
              <w:t>xperience ensuring cost</w:t>
            </w:r>
            <w:r w:rsidRPr="00874E40">
              <w:rPr>
                <w:rFonts w:asciiTheme="minorHAnsi" w:hAnsiTheme="minorHAnsi" w:cstheme="minorHAnsi"/>
              </w:rPr>
              <w:noBreakHyphen/>
              <w:t>effective service delivery</w:t>
            </w:r>
          </w:p>
          <w:p w14:paraId="320EFC41" w14:textId="190AA96C" w:rsidR="00A50D8B" w:rsidRPr="00874E40" w:rsidRDefault="008D6889" w:rsidP="00874E40">
            <w:pPr>
              <w:pStyle w:val="ListParagraph"/>
              <w:numPr>
                <w:ilvl w:val="0"/>
                <w:numId w:val="24"/>
              </w:numPr>
              <w:spacing w:after="0" w:line="240" w:lineRule="auto"/>
              <w:jc w:val="both"/>
              <w:rPr>
                <w:rFonts w:asciiTheme="minorHAnsi" w:hAnsiTheme="minorHAnsi" w:cstheme="minorHAnsi"/>
              </w:rPr>
            </w:pPr>
            <w:r w:rsidRPr="00874E40">
              <w:rPr>
                <w:rFonts w:asciiTheme="minorHAnsi" w:hAnsiTheme="minorHAnsi" w:cstheme="minorHAnsi"/>
              </w:rPr>
              <w:t>Experience contributing to or supporting formal research, evaluation, or evidence</w:t>
            </w:r>
            <w:r w:rsidRPr="00874E40">
              <w:rPr>
                <w:rFonts w:asciiTheme="minorHAnsi" w:hAnsiTheme="minorHAnsi" w:cstheme="minorHAnsi"/>
              </w:rPr>
              <w:noBreakHyphen/>
              <w:t>gathering activities</w:t>
            </w:r>
          </w:p>
          <w:p w14:paraId="109AB6B4" w14:textId="29ACB801" w:rsidR="00874E40" w:rsidRPr="00874E40" w:rsidRDefault="008D6889" w:rsidP="00874E40">
            <w:pPr>
              <w:pStyle w:val="ListParagraph"/>
              <w:numPr>
                <w:ilvl w:val="0"/>
                <w:numId w:val="24"/>
              </w:numPr>
              <w:spacing w:after="0" w:line="240" w:lineRule="auto"/>
              <w:jc w:val="both"/>
              <w:rPr>
                <w:rStyle w:val="HEADINGINLOWERCASE-11PTBOLD"/>
                <w:rFonts w:asciiTheme="minorHAnsi" w:hAnsiTheme="minorHAnsi" w:cstheme="minorHAnsi"/>
                <w:b w:val="0"/>
                <w:bCs w:val="0"/>
                <w:color w:val="auto"/>
              </w:rPr>
            </w:pPr>
            <w:r w:rsidRPr="00874E40">
              <w:rPr>
                <w:rFonts w:asciiTheme="minorHAnsi" w:hAnsiTheme="minorHAnsi" w:cstheme="minorHAnsi"/>
              </w:rPr>
              <w:t xml:space="preserve">Experience providing </w:t>
            </w:r>
            <w:r w:rsidR="002B7A5C" w:rsidRPr="00874E40">
              <w:rPr>
                <w:rFonts w:asciiTheme="minorHAnsi" w:hAnsiTheme="minorHAnsi" w:cstheme="minorHAnsi"/>
              </w:rPr>
              <w:t>partnership</w:t>
            </w:r>
            <w:r w:rsidRPr="00874E40">
              <w:rPr>
                <w:rFonts w:asciiTheme="minorHAnsi" w:hAnsiTheme="minorHAnsi" w:cstheme="minorHAnsi"/>
              </w:rPr>
              <w:t xml:space="preserve"> leadership</w:t>
            </w:r>
            <w:r w:rsidR="00874E40">
              <w:rPr>
                <w:rFonts w:asciiTheme="minorHAnsi" w:hAnsiTheme="minorHAnsi" w:cstheme="minorHAnsi"/>
              </w:rPr>
              <w:t>.</w:t>
            </w:r>
          </w:p>
        </w:tc>
        <w:tc>
          <w:tcPr>
            <w:tcW w:w="808" w:type="dxa"/>
            <w:tcBorders>
              <w:top w:val="single" w:sz="6" w:space="0" w:color="808080"/>
              <w:left w:val="single" w:sz="6" w:space="0" w:color="808080"/>
              <w:bottom w:val="single" w:sz="6" w:space="0" w:color="808080"/>
              <w:right w:val="single" w:sz="6" w:space="0" w:color="808080"/>
            </w:tcBorders>
          </w:tcPr>
          <w:p w14:paraId="04B15872" w14:textId="77777777" w:rsidR="00F56DC5" w:rsidRDefault="00F56DC5" w:rsidP="00874E40">
            <w:pPr>
              <w:pStyle w:val="BODYTEXTSTYLE"/>
              <w:spacing w:after="0" w:line="240" w:lineRule="auto"/>
              <w:jc w:val="center"/>
              <w:rPr>
                <w:rStyle w:val="HEADINGINLOWERCASE-11PTBOLD"/>
                <w:b w:val="0"/>
                <w:color w:val="auto"/>
              </w:rPr>
            </w:pPr>
          </w:p>
          <w:p w14:paraId="51F0FDF8" w14:textId="1D9F55F5" w:rsidR="00EF00B2" w:rsidRDefault="00951E8D"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77B0761B" w14:textId="77777777" w:rsidR="00EF53FB" w:rsidRDefault="00EF53FB" w:rsidP="00874E40">
            <w:pPr>
              <w:pStyle w:val="BODYTEXTSTYLE"/>
              <w:spacing w:after="0" w:line="240" w:lineRule="auto"/>
              <w:jc w:val="center"/>
              <w:rPr>
                <w:rStyle w:val="HEADINGINLOWERCASE-11PTBOLD"/>
                <w:b w:val="0"/>
                <w:color w:val="auto"/>
              </w:rPr>
            </w:pPr>
          </w:p>
          <w:p w14:paraId="734125BE" w14:textId="1CF4D588" w:rsidR="00446173" w:rsidRDefault="00965CCC"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79DDFBAE" w14:textId="77777777" w:rsidR="00446173" w:rsidRDefault="00446173" w:rsidP="00874E40">
            <w:pPr>
              <w:pStyle w:val="BODYTEXTSTYLE"/>
              <w:spacing w:after="0" w:line="240" w:lineRule="auto"/>
              <w:jc w:val="center"/>
              <w:rPr>
                <w:rStyle w:val="HEADINGINLOWERCASE-11PTBOLD"/>
                <w:b w:val="0"/>
                <w:color w:val="auto"/>
              </w:rPr>
            </w:pPr>
          </w:p>
          <w:p w14:paraId="64BAFEAB" w14:textId="62762E5E" w:rsidR="00965CCC" w:rsidRDefault="00446173"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36ADDEF2" w14:textId="3E15C889" w:rsidR="00446173" w:rsidRDefault="00446173"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31A4CCB6" w14:textId="52D2EC47" w:rsidR="00331689" w:rsidRDefault="00874E40"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4592E0DC" w14:textId="77777777" w:rsidR="00331689" w:rsidRDefault="00331689" w:rsidP="00874E40">
            <w:pPr>
              <w:pStyle w:val="BODYTEXTSTYLE"/>
              <w:spacing w:after="0" w:line="240" w:lineRule="auto"/>
              <w:jc w:val="center"/>
              <w:rPr>
                <w:rStyle w:val="HEADINGINLOWERCASE-11PTBOLD"/>
                <w:b w:val="0"/>
                <w:color w:val="auto"/>
              </w:rPr>
            </w:pPr>
          </w:p>
          <w:p w14:paraId="19687236" w14:textId="77777777" w:rsidR="00965CCC" w:rsidRDefault="00965CCC" w:rsidP="00874E40">
            <w:pPr>
              <w:pStyle w:val="BODYTEXTSTYLE"/>
              <w:spacing w:after="0" w:line="240" w:lineRule="auto"/>
              <w:rPr>
                <w:rStyle w:val="HEADINGINLOWERCASE-11PTBOLD"/>
              </w:rPr>
            </w:pPr>
          </w:p>
          <w:p w14:paraId="4DA94E9B" w14:textId="6DF23868" w:rsidR="00331689" w:rsidRPr="00BD437E" w:rsidRDefault="00331689" w:rsidP="00BD437E">
            <w:pPr>
              <w:pStyle w:val="BODYTEXTSTYLE"/>
              <w:spacing w:after="0" w:line="240" w:lineRule="auto"/>
              <w:jc w:val="center"/>
              <w:rPr>
                <w:rStyle w:val="HEADINGINLOWERCASE-11PTBOLD"/>
                <w:b w:val="0"/>
                <w:color w:val="auto"/>
              </w:rPr>
            </w:pPr>
          </w:p>
          <w:p w14:paraId="6AA75920" w14:textId="3112FE5D" w:rsidR="00965CCC" w:rsidRPr="00965CCC" w:rsidRDefault="00965CCC" w:rsidP="00874E40">
            <w:pPr>
              <w:pStyle w:val="BODYTEXTSTYLE"/>
              <w:spacing w:after="0" w:line="240" w:lineRule="auto"/>
              <w:jc w:val="center"/>
              <w:rPr>
                <w:rStyle w:val="HEADINGINLOWERCASE-11PTBOLD"/>
                <w:b w:val="0"/>
                <w:bCs w:val="0"/>
                <w:color w:val="auto"/>
              </w:rPr>
            </w:pPr>
            <w:r w:rsidRPr="00965CCC">
              <w:rPr>
                <w:rStyle w:val="HEADINGINLOWERCASE-11PTBOLD"/>
                <w:b w:val="0"/>
                <w:bCs w:val="0"/>
                <w:color w:val="auto"/>
              </w:rPr>
              <w:t>E</w:t>
            </w:r>
          </w:p>
          <w:p w14:paraId="1796B999" w14:textId="77777777" w:rsidR="00965CCC" w:rsidRDefault="00965CCC" w:rsidP="00874E40">
            <w:pPr>
              <w:pStyle w:val="BODYTEXTSTYLE"/>
              <w:spacing w:after="0" w:line="240" w:lineRule="auto"/>
              <w:jc w:val="center"/>
              <w:rPr>
                <w:rStyle w:val="HEADINGINLOWERCASE-11PTBOLD"/>
                <w:b w:val="0"/>
                <w:color w:val="auto"/>
              </w:rPr>
            </w:pPr>
          </w:p>
          <w:p w14:paraId="1681D037" w14:textId="5E636096" w:rsidR="00965CCC" w:rsidRDefault="00965CCC"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55F744E4" w14:textId="77777777" w:rsidR="00874E40" w:rsidRDefault="00874E40" w:rsidP="00874E40">
            <w:pPr>
              <w:pStyle w:val="BODYTEXTSTYLE"/>
              <w:spacing w:after="0" w:line="240" w:lineRule="auto"/>
              <w:jc w:val="center"/>
              <w:rPr>
                <w:rStyle w:val="HEADINGINLOWERCASE-11PTBOLD"/>
                <w:b w:val="0"/>
                <w:color w:val="auto"/>
              </w:rPr>
            </w:pPr>
          </w:p>
          <w:p w14:paraId="67519B87" w14:textId="1BEC5EA3" w:rsidR="00965CCC" w:rsidRDefault="00965CCC"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52445068" w14:textId="2AB8E7D6" w:rsidR="00965CCC" w:rsidRPr="005A554A" w:rsidRDefault="005A554A" w:rsidP="00874E40">
            <w:pPr>
              <w:pStyle w:val="BODYTEXTSTYLE"/>
              <w:spacing w:after="0" w:line="240" w:lineRule="auto"/>
              <w:jc w:val="center"/>
              <w:rPr>
                <w:rStyle w:val="HEADINGINLOWERCASE-11PTBOLD"/>
                <w:b w:val="0"/>
                <w:bCs w:val="0"/>
                <w:color w:val="auto"/>
              </w:rPr>
            </w:pPr>
            <w:r w:rsidRPr="005A554A">
              <w:rPr>
                <w:rStyle w:val="HEADINGINLOWERCASE-11PTBOLD"/>
                <w:b w:val="0"/>
                <w:bCs w:val="0"/>
                <w:color w:val="auto"/>
              </w:rPr>
              <w:t>E</w:t>
            </w:r>
          </w:p>
          <w:p w14:paraId="67435ECA" w14:textId="02DE0CC6" w:rsidR="00965CCC" w:rsidRDefault="00874E40"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0A7C75E9" w14:textId="77777777" w:rsidR="005A554A" w:rsidRDefault="005A554A" w:rsidP="00874E40">
            <w:pPr>
              <w:pStyle w:val="BODYTEXTSTYLE"/>
              <w:spacing w:after="0" w:line="240" w:lineRule="auto"/>
              <w:jc w:val="center"/>
              <w:rPr>
                <w:rStyle w:val="HEADINGINLOWERCASE-11PTBOLD"/>
                <w:b w:val="0"/>
                <w:color w:val="auto"/>
              </w:rPr>
            </w:pPr>
          </w:p>
          <w:p w14:paraId="0D6B4FAE" w14:textId="77777777" w:rsidR="00331689" w:rsidRPr="00874E40" w:rsidRDefault="00331689" w:rsidP="00874E40">
            <w:pPr>
              <w:pStyle w:val="BODYTEXTSTYLE"/>
              <w:spacing w:after="0" w:line="240" w:lineRule="auto"/>
              <w:jc w:val="center"/>
              <w:rPr>
                <w:rStyle w:val="HEADINGINLOWERCASE-11PTBOLD"/>
                <w:b w:val="0"/>
                <w:color w:val="auto"/>
              </w:rPr>
            </w:pPr>
            <w:r w:rsidRPr="00874E40">
              <w:rPr>
                <w:rStyle w:val="HEADINGINLOWERCASE-11PTBOLD"/>
                <w:b w:val="0"/>
                <w:color w:val="auto"/>
              </w:rPr>
              <w:t>E</w:t>
            </w:r>
          </w:p>
          <w:p w14:paraId="39A40B88" w14:textId="77777777" w:rsidR="005A554A" w:rsidRDefault="005A554A" w:rsidP="00874E40">
            <w:pPr>
              <w:pStyle w:val="BODYTEXTSTYLE"/>
              <w:spacing w:after="0" w:line="240" w:lineRule="auto"/>
              <w:jc w:val="center"/>
              <w:rPr>
                <w:rStyle w:val="HEADINGINLOWERCASE-11PTBOLD"/>
                <w:b w:val="0"/>
                <w:color w:val="auto"/>
              </w:rPr>
            </w:pPr>
          </w:p>
          <w:p w14:paraId="69472D43" w14:textId="6AA05FA5" w:rsidR="00874E40" w:rsidRPr="00874E40" w:rsidRDefault="00874E40" w:rsidP="00874E40">
            <w:pPr>
              <w:pStyle w:val="BODYTEXTSTYLE"/>
              <w:spacing w:after="0" w:line="240" w:lineRule="auto"/>
              <w:jc w:val="center"/>
              <w:rPr>
                <w:rStyle w:val="HEADINGINLOWERCASE-11PTBOLD"/>
                <w:b w:val="0"/>
                <w:bCs w:val="0"/>
                <w:color w:val="auto"/>
              </w:rPr>
            </w:pPr>
            <w:r w:rsidRPr="00874E40">
              <w:rPr>
                <w:rStyle w:val="HEADINGINLOWERCASE-11PTBOLD"/>
                <w:b w:val="0"/>
                <w:bCs w:val="0"/>
                <w:color w:val="auto"/>
              </w:rPr>
              <w:t>E</w:t>
            </w:r>
          </w:p>
          <w:p w14:paraId="76D68011" w14:textId="77777777" w:rsidR="005A554A" w:rsidRDefault="005A554A" w:rsidP="00874E40">
            <w:pPr>
              <w:pStyle w:val="BODYTEXTSTYLE"/>
              <w:spacing w:after="0" w:line="240" w:lineRule="auto"/>
              <w:jc w:val="center"/>
              <w:rPr>
                <w:rStyle w:val="HEADINGINLOWERCASE-11PTBOLD"/>
              </w:rPr>
            </w:pPr>
          </w:p>
          <w:p w14:paraId="66DBB4C8" w14:textId="77777777" w:rsidR="005A554A" w:rsidRDefault="005A554A" w:rsidP="00874E40">
            <w:pPr>
              <w:pStyle w:val="BODYTEXTSTYLE"/>
              <w:spacing w:after="0" w:line="240" w:lineRule="auto"/>
              <w:jc w:val="center"/>
              <w:rPr>
                <w:rStyle w:val="HEADINGINLOWERCASE-11PTBOLD"/>
              </w:rPr>
            </w:pPr>
          </w:p>
          <w:p w14:paraId="56733022" w14:textId="162AE794" w:rsidR="00331689" w:rsidRDefault="00331689"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45F54C57" w14:textId="77777777" w:rsidR="00965CCC" w:rsidRDefault="00965CCC" w:rsidP="00874E40">
            <w:pPr>
              <w:pStyle w:val="BODYTEXTSTYLE"/>
              <w:spacing w:after="0" w:line="240" w:lineRule="auto"/>
              <w:jc w:val="center"/>
              <w:rPr>
                <w:rStyle w:val="HEADINGINLOWERCASE-11PTBOLD"/>
                <w:b w:val="0"/>
                <w:color w:val="auto"/>
              </w:rPr>
            </w:pPr>
          </w:p>
          <w:p w14:paraId="07AF55C9" w14:textId="0702CF78" w:rsidR="00965CCC" w:rsidRDefault="00331689"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1BDBE2A8" w14:textId="77777777" w:rsidR="005A554A" w:rsidRDefault="005A554A" w:rsidP="00874E40">
            <w:pPr>
              <w:pStyle w:val="BODYTEXTSTYLE"/>
              <w:spacing w:after="0" w:line="240" w:lineRule="auto"/>
              <w:jc w:val="center"/>
              <w:rPr>
                <w:rStyle w:val="HEADINGINLOWERCASE-11PTBOLD"/>
                <w:b w:val="0"/>
                <w:color w:val="auto"/>
              </w:rPr>
            </w:pPr>
          </w:p>
          <w:p w14:paraId="7555E4AA" w14:textId="11DDD2A3" w:rsidR="005A554A" w:rsidRPr="00874E40" w:rsidRDefault="004947A1" w:rsidP="00874E40">
            <w:pPr>
              <w:pStyle w:val="BODYTEXTSTYLE"/>
              <w:spacing w:after="0" w:line="240" w:lineRule="auto"/>
              <w:jc w:val="center"/>
              <w:rPr>
                <w:rStyle w:val="HEADINGINLOWERCASE-11PTBOLD"/>
                <w:b w:val="0"/>
                <w:color w:val="auto"/>
              </w:rPr>
            </w:pPr>
            <w:r w:rsidRPr="004947A1">
              <w:rPr>
                <w:rStyle w:val="HEADINGINLOWERCASE-11PTBOLD"/>
                <w:b w:val="0"/>
                <w:color w:val="auto"/>
              </w:rPr>
              <w:t>E</w:t>
            </w:r>
          </w:p>
          <w:p w14:paraId="3AFCD888" w14:textId="05E678DB" w:rsidR="00965CCC" w:rsidRDefault="00331689"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6F72476A" w14:textId="409FC19C" w:rsidR="005A554A" w:rsidRDefault="005A554A" w:rsidP="00874E40">
            <w:pPr>
              <w:pStyle w:val="BODYTEXTSTYLE"/>
              <w:spacing w:after="0" w:line="240" w:lineRule="auto"/>
              <w:jc w:val="center"/>
              <w:rPr>
                <w:rStyle w:val="HEADINGINLOWERCASE-11PTBOLD"/>
                <w:b w:val="0"/>
                <w:color w:val="auto"/>
              </w:rPr>
            </w:pPr>
            <w:r>
              <w:rPr>
                <w:rStyle w:val="HEADINGINLOWERCASE-11PTBOLD"/>
                <w:b w:val="0"/>
                <w:color w:val="auto"/>
              </w:rPr>
              <w:t>E</w:t>
            </w:r>
          </w:p>
          <w:p w14:paraId="15CA1747" w14:textId="19274565" w:rsidR="005A554A" w:rsidRDefault="005A554A" w:rsidP="00874E40">
            <w:pPr>
              <w:pStyle w:val="BODYTEXTSTYLE"/>
              <w:spacing w:after="0" w:line="240" w:lineRule="auto"/>
              <w:jc w:val="center"/>
              <w:rPr>
                <w:rStyle w:val="HEADINGINLOWERCASE-11PTBOLD"/>
                <w:b w:val="0"/>
                <w:color w:val="auto"/>
              </w:rPr>
            </w:pPr>
          </w:p>
          <w:p w14:paraId="004E2503" w14:textId="6EB3D565" w:rsidR="00874E40" w:rsidRDefault="00874E40" w:rsidP="00EB7E8B">
            <w:pPr>
              <w:pStyle w:val="BODYTEXTSTYLE"/>
              <w:spacing w:after="0" w:line="240" w:lineRule="auto"/>
              <w:jc w:val="center"/>
              <w:rPr>
                <w:rStyle w:val="HEADINGINLOWERCASE-11PTBOLD"/>
                <w:b w:val="0"/>
                <w:color w:val="auto"/>
              </w:rPr>
            </w:pPr>
            <w:r>
              <w:rPr>
                <w:rStyle w:val="HEADINGINLOWERCASE-11PTBOLD"/>
                <w:b w:val="0"/>
                <w:color w:val="auto"/>
              </w:rPr>
              <w:t>E</w:t>
            </w:r>
          </w:p>
          <w:p w14:paraId="4B99AB04" w14:textId="6E66FEE9" w:rsidR="00965CCC" w:rsidRDefault="00965CCC" w:rsidP="00874E40">
            <w:pPr>
              <w:pStyle w:val="BODYTEXTSTYLE"/>
              <w:spacing w:after="0" w:line="240" w:lineRule="auto"/>
              <w:jc w:val="center"/>
              <w:rPr>
                <w:rStyle w:val="HEADINGINLOWERCASE-11PTBOLD"/>
                <w:b w:val="0"/>
                <w:color w:val="auto"/>
              </w:rPr>
            </w:pPr>
            <w:r>
              <w:rPr>
                <w:rStyle w:val="HEADINGINLOWERCASE-11PTBOLD"/>
                <w:b w:val="0"/>
                <w:color w:val="auto"/>
              </w:rPr>
              <w:t>D</w:t>
            </w:r>
          </w:p>
          <w:p w14:paraId="533EC231" w14:textId="77777777" w:rsidR="00874E40" w:rsidRDefault="00874E40" w:rsidP="00874E40">
            <w:pPr>
              <w:pStyle w:val="BODYTEXTSTYLE"/>
              <w:spacing w:after="0" w:line="240" w:lineRule="auto"/>
              <w:jc w:val="center"/>
              <w:rPr>
                <w:rStyle w:val="HEADINGINLOWERCASE-11PTBOLD"/>
                <w:b w:val="0"/>
                <w:color w:val="auto"/>
              </w:rPr>
            </w:pPr>
          </w:p>
          <w:p w14:paraId="3C34FA12" w14:textId="6556EFEA" w:rsidR="00331689" w:rsidRPr="00FC2D57" w:rsidRDefault="00965CCC" w:rsidP="00874E40">
            <w:pPr>
              <w:pStyle w:val="BODYTEXTSTYLE"/>
              <w:spacing w:after="0" w:line="240" w:lineRule="auto"/>
              <w:jc w:val="center"/>
              <w:rPr>
                <w:rStyle w:val="HEADINGINLOWERCASE-11PTBOLD"/>
                <w:b w:val="0"/>
                <w:color w:val="auto"/>
              </w:rPr>
            </w:pPr>
            <w:r>
              <w:rPr>
                <w:rStyle w:val="HEADINGINLOWERCASE-11PTBOLD"/>
                <w:b w:val="0"/>
                <w:color w:val="auto"/>
              </w:rPr>
              <w:t>D</w:t>
            </w:r>
          </w:p>
        </w:tc>
      </w:tr>
    </w:tbl>
    <w:p w14:paraId="28516E4A" w14:textId="77777777" w:rsidR="004D586E" w:rsidRPr="00581A78" w:rsidRDefault="004D586E" w:rsidP="009D74E5">
      <w:pPr>
        <w:spacing w:after="0" w:line="240" w:lineRule="auto"/>
      </w:pPr>
    </w:p>
    <w:p w14:paraId="6A8C3A50" w14:textId="77777777" w:rsidR="00575CEF" w:rsidRDefault="00575CEF" w:rsidP="009D74E5">
      <w:pPr>
        <w:spacing w:after="0" w:line="240" w:lineRule="auto"/>
      </w:pPr>
    </w:p>
    <w:p w14:paraId="2FC294D6" w14:textId="77777777" w:rsidR="00941650" w:rsidRDefault="00941650" w:rsidP="00EC1750">
      <w:pPr>
        <w:tabs>
          <w:tab w:val="left" w:pos="1107"/>
        </w:tabs>
        <w:spacing w:after="0" w:line="240" w:lineRule="auto"/>
      </w:pPr>
    </w:p>
    <w:p w14:paraId="2C3C4843" w14:textId="77777777" w:rsidR="008C0412" w:rsidRPr="00581A78" w:rsidRDefault="008C0412" w:rsidP="009D74E5">
      <w:pPr>
        <w:spacing w:after="0" w:line="240" w:lineRule="auto"/>
      </w:pPr>
    </w:p>
    <w:p w14:paraId="448F0C90" w14:textId="77777777" w:rsidR="00E45ACA" w:rsidRPr="00581A78" w:rsidRDefault="00E45ACA" w:rsidP="008E0872">
      <w:pPr>
        <w:spacing w:after="0" w:line="240" w:lineRule="auto"/>
        <w:sectPr w:rsidR="00E45ACA" w:rsidRPr="00581A78" w:rsidSect="00E45ACA">
          <w:headerReference w:type="default" r:id="rId12"/>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757FBE12" w14:textId="77777777" w:rsidTr="00AD6EF1">
        <w:trPr>
          <w:trHeight w:hRule="exact" w:val="340"/>
        </w:trPr>
        <w:tc>
          <w:tcPr>
            <w:tcW w:w="10457" w:type="dxa"/>
            <w:shd w:val="clear" w:color="auto" w:fill="DEE3EC"/>
            <w:vAlign w:val="center"/>
          </w:tcPr>
          <w:p w14:paraId="3EE1BF96"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lastRenderedPageBreak/>
              <w:t>Vision and Values</w:t>
            </w:r>
          </w:p>
        </w:tc>
      </w:tr>
      <w:tr w:rsidR="00AD6EF1" w:rsidRPr="00581A78" w14:paraId="6E814F70" w14:textId="77777777" w:rsidTr="00AD6EF1">
        <w:trPr>
          <w:trHeight w:val="340"/>
        </w:trPr>
        <w:tc>
          <w:tcPr>
            <w:tcW w:w="10457" w:type="dxa"/>
            <w:vAlign w:val="center"/>
          </w:tcPr>
          <w:p w14:paraId="55BC79A6" w14:textId="77777777" w:rsidR="00A50D8B" w:rsidRDefault="00A50D8B" w:rsidP="00A50D8B">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 xml:space="preserve">orities will be during </w:t>
            </w:r>
            <w:r w:rsidRPr="003A367D">
              <w:rPr>
                <w:rFonts w:ascii="Calibri" w:hAnsi="Calibri"/>
                <w:bCs/>
                <w:color w:val="auto"/>
                <w:sz w:val="22"/>
                <w:szCs w:val="22"/>
              </w:rPr>
              <w:t>from 2024 to 2027.</w:t>
            </w:r>
          </w:p>
          <w:p w14:paraId="3A93CA91" w14:textId="77777777" w:rsidR="00A50D8B" w:rsidRPr="003A367D" w:rsidRDefault="00A50D8B" w:rsidP="00A50D8B">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52CF00C7" w14:textId="77777777" w:rsidR="00A50D8B" w:rsidRPr="003A367D" w:rsidRDefault="00A50D8B" w:rsidP="00A50D8B">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 xml:space="preserve">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w:t>
            </w:r>
            <w:proofErr w:type="gramStart"/>
            <w:r w:rsidRPr="003A367D">
              <w:rPr>
                <w:rFonts w:ascii="Calibri" w:hAnsi="Calibri"/>
                <w:bCs/>
                <w:color w:val="auto"/>
                <w:sz w:val="22"/>
                <w:szCs w:val="22"/>
              </w:rPr>
              <w:t>lives, and</w:t>
            </w:r>
            <w:proofErr w:type="gramEnd"/>
            <w:r w:rsidRPr="003A367D">
              <w:rPr>
                <w:rFonts w:ascii="Calibri" w:hAnsi="Calibri"/>
                <w:bCs/>
                <w:color w:val="auto"/>
                <w:sz w:val="22"/>
                <w:szCs w:val="22"/>
              </w:rPr>
              <w:t xml:space="preserve"> is in a strong enough posit</w:t>
            </w:r>
            <w:r>
              <w:rPr>
                <w:rFonts w:ascii="Calibri" w:hAnsi="Calibri"/>
                <w:bCs/>
                <w:color w:val="auto"/>
                <w:sz w:val="22"/>
                <w:szCs w:val="22"/>
              </w:rPr>
              <w:t>i</w:t>
            </w:r>
            <w:r w:rsidRPr="003A367D">
              <w:rPr>
                <w:rFonts w:ascii="Calibri" w:hAnsi="Calibri"/>
                <w:bCs/>
                <w:color w:val="auto"/>
                <w:sz w:val="22"/>
                <w:szCs w:val="22"/>
              </w:rPr>
              <w:t>on to deliver it</w:t>
            </w:r>
            <w:r>
              <w:rPr>
                <w:rFonts w:ascii="Calibri" w:hAnsi="Calibri"/>
                <w:bCs/>
                <w:color w:val="auto"/>
                <w:sz w:val="22"/>
                <w:szCs w:val="22"/>
              </w:rPr>
              <w:t>.</w:t>
            </w:r>
          </w:p>
          <w:p w14:paraId="6A5DC5E8" w14:textId="77777777" w:rsidR="00A50D8B" w:rsidRDefault="00A50D8B" w:rsidP="00A50D8B">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2A7E3989" w14:textId="77777777" w:rsidR="00A50D8B" w:rsidRPr="00581A78" w:rsidRDefault="00A50D8B" w:rsidP="00A50D8B">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477217F5" w14:textId="77777777" w:rsidR="00A50D8B" w:rsidRPr="00581A78" w:rsidRDefault="00A50D8B" w:rsidP="00A50D8B">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F0DEE03" w14:textId="77777777" w:rsidR="00A50D8B" w:rsidRPr="003A367D" w:rsidRDefault="00A50D8B" w:rsidP="00A50D8B">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470EB64" w14:textId="77777777" w:rsidR="00A50D8B" w:rsidRPr="003A367D" w:rsidRDefault="00A50D8B" w:rsidP="00A50D8B">
            <w:pPr>
              <w:numPr>
                <w:ilvl w:val="0"/>
                <w:numId w:val="1"/>
              </w:numPr>
              <w:shd w:val="clear" w:color="auto" w:fill="FFFFFF"/>
              <w:spacing w:after="100" w:afterAutospacing="1" w:line="240" w:lineRule="auto"/>
              <w:jc w:val="both"/>
              <w:rPr>
                <w:rFonts w:eastAsia="Times New Roman"/>
                <w:bCs/>
              </w:rPr>
            </w:pPr>
            <w:hyperlink r:id="rId13"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0B033060" w14:textId="77777777" w:rsidR="00A50D8B" w:rsidRPr="003A367D" w:rsidRDefault="00A50D8B" w:rsidP="00A50D8B">
            <w:pPr>
              <w:numPr>
                <w:ilvl w:val="0"/>
                <w:numId w:val="1"/>
              </w:numPr>
              <w:shd w:val="clear" w:color="auto" w:fill="FFFFFF"/>
              <w:spacing w:after="100" w:afterAutospacing="1" w:line="240" w:lineRule="auto"/>
              <w:jc w:val="both"/>
              <w:rPr>
                <w:rFonts w:eastAsia="Times New Roman"/>
                <w:bCs/>
              </w:rPr>
            </w:pPr>
            <w:hyperlink r:id="rId14"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14638C93" w14:textId="77777777" w:rsidR="00A50D8B" w:rsidRPr="00581A78" w:rsidRDefault="00A50D8B" w:rsidP="00A50D8B">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4A1491A2" w14:textId="77777777" w:rsidR="00A50D8B" w:rsidRPr="00B659EC" w:rsidRDefault="00A50D8B" w:rsidP="00A50D8B">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1223D077" w14:textId="77777777" w:rsidR="00A50D8B" w:rsidRPr="00B659EC" w:rsidRDefault="00A50D8B" w:rsidP="00A50D8B">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03012C31" w14:textId="77777777" w:rsidR="00A50D8B" w:rsidRPr="00B659EC" w:rsidRDefault="00A50D8B" w:rsidP="00A50D8B">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5F0907CD" w14:textId="77777777" w:rsidR="00A50D8B" w:rsidRPr="00B659EC" w:rsidRDefault="00A50D8B" w:rsidP="00A50D8B">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87D1F8F" w14:textId="77777777" w:rsidR="00A50D8B" w:rsidRPr="00B659EC" w:rsidRDefault="00A50D8B" w:rsidP="00A50D8B">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EE5BC9B" w14:textId="7330AADB" w:rsidR="008E0872" w:rsidRPr="00B659EC" w:rsidRDefault="00A50D8B" w:rsidP="00A50D8B">
            <w:pPr>
              <w:numPr>
                <w:ilvl w:val="0"/>
                <w:numId w:val="1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71D16050"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590C633" w14:textId="77777777" w:rsidTr="00AD6EF1">
        <w:trPr>
          <w:trHeight w:val="340"/>
        </w:trPr>
        <w:tc>
          <w:tcPr>
            <w:tcW w:w="10455" w:type="dxa"/>
            <w:vAlign w:val="center"/>
          </w:tcPr>
          <w:p w14:paraId="0868DB2C" w14:textId="77777777" w:rsidR="008E0872" w:rsidRPr="00581A78" w:rsidRDefault="008E0872" w:rsidP="004470B4">
            <w:pPr>
              <w:pStyle w:val="BODYTEXTSTYLE"/>
              <w:spacing w:after="0"/>
              <w:jc w:val="both"/>
              <w:rPr>
                <w:rStyle w:val="HEADINGINLOWERCASE-11PTBOLD"/>
                <w:color w:val="auto"/>
              </w:rPr>
            </w:pPr>
            <w:r w:rsidRPr="00581A78">
              <w:rPr>
                <w:rStyle w:val="HEADINGINLOWERCASE-11PTBOLD"/>
                <w:color w:val="auto"/>
              </w:rPr>
              <w:t xml:space="preserve">Equal Opportunities: </w:t>
            </w:r>
          </w:p>
          <w:p w14:paraId="39ACCF12" w14:textId="77777777" w:rsidR="008E0872" w:rsidRPr="00581A78" w:rsidRDefault="008E0872" w:rsidP="004470B4">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0E105225" w14:textId="77777777" w:rsidR="008E0872" w:rsidRPr="00581A78" w:rsidRDefault="008E0872" w:rsidP="00575CEF">
      <w:pPr>
        <w:pStyle w:val="BasicParagraph"/>
        <w:spacing w:after="0" w:line="240" w:lineRule="auto"/>
        <w:rPr>
          <w:rStyle w:val="BODYTEXT-11PTCALIBRI"/>
          <w:color w:val="auto"/>
        </w:rPr>
      </w:pPr>
    </w:p>
    <w:p w14:paraId="232C1116" w14:textId="77777777" w:rsidR="00581A78" w:rsidRPr="00581A78" w:rsidRDefault="00581A78" w:rsidP="00AD6EF1">
      <w:pPr>
        <w:spacing w:after="0"/>
        <w:rPr>
          <w:rStyle w:val="BODYTEXT-11PTCALIBRI"/>
          <w:color w:val="auto"/>
        </w:rPr>
      </w:pPr>
    </w:p>
    <w:sectPr w:rsidR="00581A78" w:rsidRPr="00581A78">
      <w:headerReference w:type="default" r:id="rId15"/>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23C8" w14:textId="77777777" w:rsidR="00B44B3E" w:rsidRDefault="00B44B3E">
      <w:r>
        <w:separator/>
      </w:r>
    </w:p>
  </w:endnote>
  <w:endnote w:type="continuationSeparator" w:id="0">
    <w:p w14:paraId="0B3ADAFD" w14:textId="77777777" w:rsidR="00B44B3E" w:rsidRDefault="00B4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6C48" w14:textId="77777777" w:rsidR="00B44B3E" w:rsidRDefault="00B44B3E">
      <w:r>
        <w:separator/>
      </w:r>
    </w:p>
  </w:footnote>
  <w:footnote w:type="continuationSeparator" w:id="0">
    <w:p w14:paraId="2EF8EB2E" w14:textId="77777777" w:rsidR="00B44B3E" w:rsidRDefault="00B4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64A" w14:textId="77777777" w:rsidR="00A411EB" w:rsidRPr="001548E5" w:rsidRDefault="00A411EB"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3D4A0F4" wp14:editId="2F2F633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E7EC" w14:textId="77777777" w:rsidR="00A411EB" w:rsidRPr="00581A78" w:rsidRDefault="00A411EB"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C36"/>
    <w:multiLevelType w:val="multilevel"/>
    <w:tmpl w:val="30769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E5E80"/>
    <w:multiLevelType w:val="hybridMultilevel"/>
    <w:tmpl w:val="5CEA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25C9B"/>
    <w:multiLevelType w:val="hybridMultilevel"/>
    <w:tmpl w:val="FF54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B5CAE"/>
    <w:multiLevelType w:val="hybridMultilevel"/>
    <w:tmpl w:val="D3E4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458DE"/>
    <w:multiLevelType w:val="hybridMultilevel"/>
    <w:tmpl w:val="C6C61430"/>
    <w:lvl w:ilvl="0" w:tplc="F9528706">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F7B4B"/>
    <w:multiLevelType w:val="hybridMultilevel"/>
    <w:tmpl w:val="662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54280"/>
    <w:multiLevelType w:val="hybridMultilevel"/>
    <w:tmpl w:val="B10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83E36"/>
    <w:multiLevelType w:val="multilevel"/>
    <w:tmpl w:val="BDF85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D034B"/>
    <w:multiLevelType w:val="hybridMultilevel"/>
    <w:tmpl w:val="0C1016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2C64D6"/>
    <w:multiLevelType w:val="hybridMultilevel"/>
    <w:tmpl w:val="A3965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52352"/>
    <w:multiLevelType w:val="hybridMultilevel"/>
    <w:tmpl w:val="963C1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FB3482"/>
    <w:multiLevelType w:val="hybridMultilevel"/>
    <w:tmpl w:val="1724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E2E65"/>
    <w:multiLevelType w:val="hybridMultilevel"/>
    <w:tmpl w:val="388EE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4A4C"/>
    <w:multiLevelType w:val="hybridMultilevel"/>
    <w:tmpl w:val="3AE6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71E4C"/>
    <w:multiLevelType w:val="hybridMultilevel"/>
    <w:tmpl w:val="FDCC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300A8"/>
    <w:multiLevelType w:val="hybridMultilevel"/>
    <w:tmpl w:val="A5BA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E3F8F"/>
    <w:multiLevelType w:val="hybridMultilevel"/>
    <w:tmpl w:val="8E38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A56E8"/>
    <w:multiLevelType w:val="hybridMultilevel"/>
    <w:tmpl w:val="86561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0011254">
    <w:abstractNumId w:val="11"/>
  </w:num>
  <w:num w:numId="2" w16cid:durableId="2144612179">
    <w:abstractNumId w:val="21"/>
  </w:num>
  <w:num w:numId="3" w16cid:durableId="1643926443">
    <w:abstractNumId w:val="12"/>
  </w:num>
  <w:num w:numId="4" w16cid:durableId="1403136769">
    <w:abstractNumId w:val="1"/>
  </w:num>
  <w:num w:numId="5" w16cid:durableId="2004435165">
    <w:abstractNumId w:val="6"/>
  </w:num>
  <w:num w:numId="6" w16cid:durableId="360398347">
    <w:abstractNumId w:val="2"/>
  </w:num>
  <w:num w:numId="7" w16cid:durableId="551695758">
    <w:abstractNumId w:val="23"/>
  </w:num>
  <w:num w:numId="8" w16cid:durableId="1368992024">
    <w:abstractNumId w:val="7"/>
  </w:num>
  <w:num w:numId="9" w16cid:durableId="939214619">
    <w:abstractNumId w:val="29"/>
  </w:num>
  <w:num w:numId="10" w16cid:durableId="1709984623">
    <w:abstractNumId w:val="25"/>
  </w:num>
  <w:num w:numId="11" w16cid:durableId="1287658100">
    <w:abstractNumId w:val="14"/>
  </w:num>
  <w:num w:numId="12" w16cid:durableId="1795562714">
    <w:abstractNumId w:val="4"/>
  </w:num>
  <w:num w:numId="13" w16cid:durableId="1640262361">
    <w:abstractNumId w:val="22"/>
  </w:num>
  <w:num w:numId="14" w16cid:durableId="632709570">
    <w:abstractNumId w:val="9"/>
  </w:num>
  <w:num w:numId="15" w16cid:durableId="598611106">
    <w:abstractNumId w:val="30"/>
  </w:num>
  <w:num w:numId="16" w16cid:durableId="1048842928">
    <w:abstractNumId w:val="18"/>
  </w:num>
  <w:num w:numId="17" w16cid:durableId="324093504">
    <w:abstractNumId w:val="16"/>
  </w:num>
  <w:num w:numId="18" w16cid:durableId="1592860171">
    <w:abstractNumId w:val="17"/>
  </w:num>
  <w:num w:numId="19" w16cid:durableId="1175343941">
    <w:abstractNumId w:val="15"/>
  </w:num>
  <w:num w:numId="20" w16cid:durableId="1140030837">
    <w:abstractNumId w:val="0"/>
  </w:num>
  <w:num w:numId="21" w16cid:durableId="893275576">
    <w:abstractNumId w:val="20"/>
  </w:num>
  <w:num w:numId="22" w16cid:durableId="42485534">
    <w:abstractNumId w:val="8"/>
  </w:num>
  <w:num w:numId="23" w16cid:durableId="1558324970">
    <w:abstractNumId w:val="3"/>
  </w:num>
  <w:num w:numId="24" w16cid:durableId="1102455578">
    <w:abstractNumId w:val="26"/>
  </w:num>
  <w:num w:numId="25" w16cid:durableId="1882472733">
    <w:abstractNumId w:val="10"/>
  </w:num>
  <w:num w:numId="26" w16cid:durableId="164829332">
    <w:abstractNumId w:val="5"/>
  </w:num>
  <w:num w:numId="27" w16cid:durableId="1224605931">
    <w:abstractNumId w:val="28"/>
  </w:num>
  <w:num w:numId="28" w16cid:durableId="1131941397">
    <w:abstractNumId w:val="24"/>
  </w:num>
  <w:num w:numId="29" w16cid:durableId="2092313423">
    <w:abstractNumId w:val="13"/>
  </w:num>
  <w:num w:numId="30" w16cid:durableId="764422662">
    <w:abstractNumId w:val="27"/>
  </w:num>
  <w:num w:numId="31" w16cid:durableId="143852320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169"/>
    <w:rsid w:val="00011EDB"/>
    <w:rsid w:val="00025612"/>
    <w:rsid w:val="00031446"/>
    <w:rsid w:val="00062AF9"/>
    <w:rsid w:val="00062CC8"/>
    <w:rsid w:val="0006494D"/>
    <w:rsid w:val="000708AA"/>
    <w:rsid w:val="00084370"/>
    <w:rsid w:val="00095235"/>
    <w:rsid w:val="00095D62"/>
    <w:rsid w:val="000A6E53"/>
    <w:rsid w:val="000D0A80"/>
    <w:rsid w:val="000D48D4"/>
    <w:rsid w:val="000F072E"/>
    <w:rsid w:val="00107312"/>
    <w:rsid w:val="001138F1"/>
    <w:rsid w:val="001177D4"/>
    <w:rsid w:val="0012073C"/>
    <w:rsid w:val="00120E4C"/>
    <w:rsid w:val="00121945"/>
    <w:rsid w:val="00121C96"/>
    <w:rsid w:val="00122BB3"/>
    <w:rsid w:val="00124C22"/>
    <w:rsid w:val="00127B59"/>
    <w:rsid w:val="001546A0"/>
    <w:rsid w:val="001548E5"/>
    <w:rsid w:val="001556B0"/>
    <w:rsid w:val="001653A7"/>
    <w:rsid w:val="0017046A"/>
    <w:rsid w:val="001754D2"/>
    <w:rsid w:val="00180D9F"/>
    <w:rsid w:val="0018631A"/>
    <w:rsid w:val="00192559"/>
    <w:rsid w:val="001A0183"/>
    <w:rsid w:val="001A797F"/>
    <w:rsid w:val="001B0FF3"/>
    <w:rsid w:val="001B2F60"/>
    <w:rsid w:val="001B4041"/>
    <w:rsid w:val="001C3F09"/>
    <w:rsid w:val="001C78F7"/>
    <w:rsid w:val="001D73AC"/>
    <w:rsid w:val="001E361F"/>
    <w:rsid w:val="001F370C"/>
    <w:rsid w:val="00206245"/>
    <w:rsid w:val="00211F92"/>
    <w:rsid w:val="00215B59"/>
    <w:rsid w:val="00215F26"/>
    <w:rsid w:val="00221BF1"/>
    <w:rsid w:val="0022682A"/>
    <w:rsid w:val="00236B81"/>
    <w:rsid w:val="00236FAC"/>
    <w:rsid w:val="00237EFA"/>
    <w:rsid w:val="00241492"/>
    <w:rsid w:val="00241BBC"/>
    <w:rsid w:val="002453FC"/>
    <w:rsid w:val="00246CF8"/>
    <w:rsid w:val="00247196"/>
    <w:rsid w:val="0025065F"/>
    <w:rsid w:val="00276584"/>
    <w:rsid w:val="00276F70"/>
    <w:rsid w:val="002872A4"/>
    <w:rsid w:val="002A7C64"/>
    <w:rsid w:val="002B7A5C"/>
    <w:rsid w:val="002C09D7"/>
    <w:rsid w:val="002C456D"/>
    <w:rsid w:val="002C6225"/>
    <w:rsid w:val="002C6AC9"/>
    <w:rsid w:val="002D7E0B"/>
    <w:rsid w:val="002E0531"/>
    <w:rsid w:val="002E5B64"/>
    <w:rsid w:val="002F5745"/>
    <w:rsid w:val="00304762"/>
    <w:rsid w:val="003056ED"/>
    <w:rsid w:val="00331689"/>
    <w:rsid w:val="00331DB3"/>
    <w:rsid w:val="00334754"/>
    <w:rsid w:val="00346E39"/>
    <w:rsid w:val="00346FFE"/>
    <w:rsid w:val="0035692C"/>
    <w:rsid w:val="0036469D"/>
    <w:rsid w:val="003710B3"/>
    <w:rsid w:val="00373112"/>
    <w:rsid w:val="00374FF6"/>
    <w:rsid w:val="003B2754"/>
    <w:rsid w:val="003B380D"/>
    <w:rsid w:val="003B6349"/>
    <w:rsid w:val="003C156A"/>
    <w:rsid w:val="003C5B67"/>
    <w:rsid w:val="003C772E"/>
    <w:rsid w:val="003C7F87"/>
    <w:rsid w:val="003D4BF3"/>
    <w:rsid w:val="003F0E3F"/>
    <w:rsid w:val="004072B6"/>
    <w:rsid w:val="0041414D"/>
    <w:rsid w:val="00414F57"/>
    <w:rsid w:val="00435702"/>
    <w:rsid w:val="0043635D"/>
    <w:rsid w:val="00440884"/>
    <w:rsid w:val="004412D2"/>
    <w:rsid w:val="00446173"/>
    <w:rsid w:val="004470B4"/>
    <w:rsid w:val="00451178"/>
    <w:rsid w:val="00454D84"/>
    <w:rsid w:val="00461A16"/>
    <w:rsid w:val="00480A47"/>
    <w:rsid w:val="00493E0E"/>
    <w:rsid w:val="004947A1"/>
    <w:rsid w:val="004A545B"/>
    <w:rsid w:val="004A734F"/>
    <w:rsid w:val="004B3CE6"/>
    <w:rsid w:val="004B6427"/>
    <w:rsid w:val="004C55AA"/>
    <w:rsid w:val="004C56BB"/>
    <w:rsid w:val="004D10B4"/>
    <w:rsid w:val="004D586E"/>
    <w:rsid w:val="004D6E88"/>
    <w:rsid w:val="004F4C11"/>
    <w:rsid w:val="00511E48"/>
    <w:rsid w:val="0051343B"/>
    <w:rsid w:val="005316D1"/>
    <w:rsid w:val="00533A47"/>
    <w:rsid w:val="00534C8A"/>
    <w:rsid w:val="005408FA"/>
    <w:rsid w:val="00544C50"/>
    <w:rsid w:val="00550777"/>
    <w:rsid w:val="00550A10"/>
    <w:rsid w:val="005523B4"/>
    <w:rsid w:val="0055657F"/>
    <w:rsid w:val="005677FC"/>
    <w:rsid w:val="00575CEF"/>
    <w:rsid w:val="00577F5D"/>
    <w:rsid w:val="00581A78"/>
    <w:rsid w:val="005822B2"/>
    <w:rsid w:val="005874BC"/>
    <w:rsid w:val="00590D6A"/>
    <w:rsid w:val="00592E01"/>
    <w:rsid w:val="005A0910"/>
    <w:rsid w:val="005A1968"/>
    <w:rsid w:val="005A316A"/>
    <w:rsid w:val="005A554A"/>
    <w:rsid w:val="005A7CD2"/>
    <w:rsid w:val="005B1325"/>
    <w:rsid w:val="005B3186"/>
    <w:rsid w:val="005B3623"/>
    <w:rsid w:val="005D52FD"/>
    <w:rsid w:val="005E3651"/>
    <w:rsid w:val="005E72B1"/>
    <w:rsid w:val="005F7CC4"/>
    <w:rsid w:val="00603371"/>
    <w:rsid w:val="006119FB"/>
    <w:rsid w:val="00615614"/>
    <w:rsid w:val="00623DEA"/>
    <w:rsid w:val="00630424"/>
    <w:rsid w:val="00633656"/>
    <w:rsid w:val="006343B3"/>
    <w:rsid w:val="00634F5C"/>
    <w:rsid w:val="006625FD"/>
    <w:rsid w:val="006663F3"/>
    <w:rsid w:val="00667405"/>
    <w:rsid w:val="0067091A"/>
    <w:rsid w:val="006714CF"/>
    <w:rsid w:val="0069435C"/>
    <w:rsid w:val="00695EEF"/>
    <w:rsid w:val="0069716B"/>
    <w:rsid w:val="006A156A"/>
    <w:rsid w:val="006A49A9"/>
    <w:rsid w:val="006B21B8"/>
    <w:rsid w:val="006B7B59"/>
    <w:rsid w:val="006C1131"/>
    <w:rsid w:val="006C16F4"/>
    <w:rsid w:val="006D242A"/>
    <w:rsid w:val="006D3606"/>
    <w:rsid w:val="006E4FD7"/>
    <w:rsid w:val="006F5260"/>
    <w:rsid w:val="006F6B13"/>
    <w:rsid w:val="007003DC"/>
    <w:rsid w:val="007074D2"/>
    <w:rsid w:val="007077A6"/>
    <w:rsid w:val="007116D1"/>
    <w:rsid w:val="00720A42"/>
    <w:rsid w:val="0075007D"/>
    <w:rsid w:val="00780024"/>
    <w:rsid w:val="00783244"/>
    <w:rsid w:val="007A3EF6"/>
    <w:rsid w:val="007A4E97"/>
    <w:rsid w:val="007B07FF"/>
    <w:rsid w:val="007B241F"/>
    <w:rsid w:val="007C32A1"/>
    <w:rsid w:val="007D2C70"/>
    <w:rsid w:val="007D5FEF"/>
    <w:rsid w:val="007D638E"/>
    <w:rsid w:val="007E2B05"/>
    <w:rsid w:val="007E4541"/>
    <w:rsid w:val="007E5892"/>
    <w:rsid w:val="007E6E3F"/>
    <w:rsid w:val="00805B22"/>
    <w:rsid w:val="008108C9"/>
    <w:rsid w:val="00811961"/>
    <w:rsid w:val="008439BE"/>
    <w:rsid w:val="008529F5"/>
    <w:rsid w:val="0086671E"/>
    <w:rsid w:val="00874E14"/>
    <w:rsid w:val="00874E40"/>
    <w:rsid w:val="00882A1F"/>
    <w:rsid w:val="00884B79"/>
    <w:rsid w:val="0088591E"/>
    <w:rsid w:val="008B0DF2"/>
    <w:rsid w:val="008B1A58"/>
    <w:rsid w:val="008B43BD"/>
    <w:rsid w:val="008B44BA"/>
    <w:rsid w:val="008B4789"/>
    <w:rsid w:val="008B523B"/>
    <w:rsid w:val="008B636F"/>
    <w:rsid w:val="008C0412"/>
    <w:rsid w:val="008C2FE6"/>
    <w:rsid w:val="008D3EEB"/>
    <w:rsid w:val="008D6889"/>
    <w:rsid w:val="008E0872"/>
    <w:rsid w:val="008E10F1"/>
    <w:rsid w:val="008F1F1D"/>
    <w:rsid w:val="009066A0"/>
    <w:rsid w:val="00911884"/>
    <w:rsid w:val="009146A5"/>
    <w:rsid w:val="00915E2F"/>
    <w:rsid w:val="009161DC"/>
    <w:rsid w:val="00933631"/>
    <w:rsid w:val="009340EA"/>
    <w:rsid w:val="00941650"/>
    <w:rsid w:val="0094610A"/>
    <w:rsid w:val="009467FA"/>
    <w:rsid w:val="00950F99"/>
    <w:rsid w:val="009517E7"/>
    <w:rsid w:val="00951E8D"/>
    <w:rsid w:val="009574B2"/>
    <w:rsid w:val="00963D46"/>
    <w:rsid w:val="00965CCC"/>
    <w:rsid w:val="00966562"/>
    <w:rsid w:val="0096786D"/>
    <w:rsid w:val="0097526D"/>
    <w:rsid w:val="00982B4B"/>
    <w:rsid w:val="009860E7"/>
    <w:rsid w:val="009B542B"/>
    <w:rsid w:val="009C0B0B"/>
    <w:rsid w:val="009C3426"/>
    <w:rsid w:val="009D4328"/>
    <w:rsid w:val="009D74E5"/>
    <w:rsid w:val="009E58F9"/>
    <w:rsid w:val="009F43CD"/>
    <w:rsid w:val="00A15B96"/>
    <w:rsid w:val="00A33939"/>
    <w:rsid w:val="00A3638F"/>
    <w:rsid w:val="00A411EB"/>
    <w:rsid w:val="00A50D8B"/>
    <w:rsid w:val="00A511E8"/>
    <w:rsid w:val="00A518D9"/>
    <w:rsid w:val="00A56EE3"/>
    <w:rsid w:val="00A669D5"/>
    <w:rsid w:val="00A70C79"/>
    <w:rsid w:val="00A75049"/>
    <w:rsid w:val="00A84343"/>
    <w:rsid w:val="00A86E53"/>
    <w:rsid w:val="00AA0EF8"/>
    <w:rsid w:val="00AC220A"/>
    <w:rsid w:val="00AD6EF1"/>
    <w:rsid w:val="00AE254E"/>
    <w:rsid w:val="00AE6A80"/>
    <w:rsid w:val="00AF5776"/>
    <w:rsid w:val="00B00F95"/>
    <w:rsid w:val="00B222F0"/>
    <w:rsid w:val="00B228A5"/>
    <w:rsid w:val="00B26356"/>
    <w:rsid w:val="00B2678F"/>
    <w:rsid w:val="00B30017"/>
    <w:rsid w:val="00B40331"/>
    <w:rsid w:val="00B44B3E"/>
    <w:rsid w:val="00B479A1"/>
    <w:rsid w:val="00B6318C"/>
    <w:rsid w:val="00B659EC"/>
    <w:rsid w:val="00B777E4"/>
    <w:rsid w:val="00B94322"/>
    <w:rsid w:val="00BA3ACF"/>
    <w:rsid w:val="00BB3317"/>
    <w:rsid w:val="00BB6E03"/>
    <w:rsid w:val="00BD437E"/>
    <w:rsid w:val="00BD69E7"/>
    <w:rsid w:val="00BE2C48"/>
    <w:rsid w:val="00BE71A1"/>
    <w:rsid w:val="00BF2DCE"/>
    <w:rsid w:val="00C04D37"/>
    <w:rsid w:val="00C06C11"/>
    <w:rsid w:val="00C102FB"/>
    <w:rsid w:val="00C16B73"/>
    <w:rsid w:val="00C35428"/>
    <w:rsid w:val="00C42F30"/>
    <w:rsid w:val="00C43933"/>
    <w:rsid w:val="00C5566A"/>
    <w:rsid w:val="00C647D5"/>
    <w:rsid w:val="00C745A2"/>
    <w:rsid w:val="00C74CBD"/>
    <w:rsid w:val="00C750D1"/>
    <w:rsid w:val="00C821B9"/>
    <w:rsid w:val="00C82487"/>
    <w:rsid w:val="00C936F2"/>
    <w:rsid w:val="00CB0970"/>
    <w:rsid w:val="00CB4B08"/>
    <w:rsid w:val="00CC10BD"/>
    <w:rsid w:val="00CC49C8"/>
    <w:rsid w:val="00CD4A77"/>
    <w:rsid w:val="00CF598E"/>
    <w:rsid w:val="00D03927"/>
    <w:rsid w:val="00D17F62"/>
    <w:rsid w:val="00D261CD"/>
    <w:rsid w:val="00D33E16"/>
    <w:rsid w:val="00D4432C"/>
    <w:rsid w:val="00D51C8B"/>
    <w:rsid w:val="00D52DD0"/>
    <w:rsid w:val="00D63F9A"/>
    <w:rsid w:val="00D65150"/>
    <w:rsid w:val="00D7136C"/>
    <w:rsid w:val="00D75EF9"/>
    <w:rsid w:val="00D84D98"/>
    <w:rsid w:val="00D8653B"/>
    <w:rsid w:val="00D92E76"/>
    <w:rsid w:val="00DA3CC4"/>
    <w:rsid w:val="00DA6EEB"/>
    <w:rsid w:val="00DB51B6"/>
    <w:rsid w:val="00DB75A5"/>
    <w:rsid w:val="00DD09A2"/>
    <w:rsid w:val="00DD1F08"/>
    <w:rsid w:val="00DD7824"/>
    <w:rsid w:val="00DE5A25"/>
    <w:rsid w:val="00DF3DB9"/>
    <w:rsid w:val="00E016C6"/>
    <w:rsid w:val="00E040F4"/>
    <w:rsid w:val="00E07B19"/>
    <w:rsid w:val="00E10358"/>
    <w:rsid w:val="00E1557E"/>
    <w:rsid w:val="00E15690"/>
    <w:rsid w:val="00E25B22"/>
    <w:rsid w:val="00E27967"/>
    <w:rsid w:val="00E315B1"/>
    <w:rsid w:val="00E33471"/>
    <w:rsid w:val="00E33A9E"/>
    <w:rsid w:val="00E3798F"/>
    <w:rsid w:val="00E413C0"/>
    <w:rsid w:val="00E45ACA"/>
    <w:rsid w:val="00E4744E"/>
    <w:rsid w:val="00E53217"/>
    <w:rsid w:val="00E63530"/>
    <w:rsid w:val="00E6437F"/>
    <w:rsid w:val="00E80192"/>
    <w:rsid w:val="00E909BF"/>
    <w:rsid w:val="00E95989"/>
    <w:rsid w:val="00E95F33"/>
    <w:rsid w:val="00EB0951"/>
    <w:rsid w:val="00EB7E8B"/>
    <w:rsid w:val="00EC1750"/>
    <w:rsid w:val="00EC3C0D"/>
    <w:rsid w:val="00EC647A"/>
    <w:rsid w:val="00EC7877"/>
    <w:rsid w:val="00EE1762"/>
    <w:rsid w:val="00EF00B2"/>
    <w:rsid w:val="00EF53FB"/>
    <w:rsid w:val="00EF7A37"/>
    <w:rsid w:val="00F04C82"/>
    <w:rsid w:val="00F1016E"/>
    <w:rsid w:val="00F12E3D"/>
    <w:rsid w:val="00F26074"/>
    <w:rsid w:val="00F41218"/>
    <w:rsid w:val="00F416E6"/>
    <w:rsid w:val="00F41995"/>
    <w:rsid w:val="00F4329F"/>
    <w:rsid w:val="00F43645"/>
    <w:rsid w:val="00F44CA2"/>
    <w:rsid w:val="00F4654A"/>
    <w:rsid w:val="00F52DEA"/>
    <w:rsid w:val="00F56DC5"/>
    <w:rsid w:val="00F57DAB"/>
    <w:rsid w:val="00F83CE5"/>
    <w:rsid w:val="00FB0C01"/>
    <w:rsid w:val="00FB1109"/>
    <w:rsid w:val="00FB3824"/>
    <w:rsid w:val="00FC2D57"/>
    <w:rsid w:val="00FC4AE4"/>
    <w:rsid w:val="00FD70FA"/>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957BD"/>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3FC"/>
    <w:pPr>
      <w:spacing w:after="200" w:line="276" w:lineRule="auto"/>
    </w:pPr>
    <w:rPr>
      <w:rFonts w:ascii="Calibri" w:eastAsia="Calibri" w:hAnsi="Calibri"/>
      <w:sz w:val="22"/>
      <w:szCs w:val="22"/>
      <w:lang w:val="en-GB"/>
    </w:rPr>
  </w:style>
  <w:style w:type="paragraph" w:styleId="Heading1">
    <w:name w:val="heading 1"/>
    <w:basedOn w:val="Normal"/>
    <w:next w:val="Normal"/>
    <w:link w:val="Heading1Char"/>
    <w:qFormat/>
    <w:rsid w:val="001B40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uiPriority w:val="99"/>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1"/>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3710B3"/>
    <w:pPr>
      <w:autoSpaceDE w:val="0"/>
      <w:autoSpaceDN w:val="0"/>
      <w:adjustRightInd w:val="0"/>
    </w:pPr>
    <w:rPr>
      <w:rFonts w:ascii="Arial" w:hAnsi="Arial" w:cs="Arial"/>
      <w:color w:val="000000"/>
      <w:sz w:val="24"/>
      <w:szCs w:val="24"/>
      <w:lang w:val="en-GB" w:eastAsia="en-GB"/>
    </w:rPr>
  </w:style>
  <w:style w:type="character" w:styleId="CommentReference">
    <w:name w:val="annotation reference"/>
    <w:basedOn w:val="DefaultParagraphFont"/>
    <w:uiPriority w:val="99"/>
    <w:semiHidden/>
    <w:unhideWhenUsed/>
    <w:rsid w:val="00B30017"/>
    <w:rPr>
      <w:sz w:val="16"/>
      <w:szCs w:val="16"/>
    </w:rPr>
  </w:style>
  <w:style w:type="paragraph" w:styleId="CommentText">
    <w:name w:val="annotation text"/>
    <w:basedOn w:val="Normal"/>
    <w:link w:val="CommentTextChar"/>
    <w:uiPriority w:val="99"/>
    <w:unhideWhenUsed/>
    <w:rsid w:val="00B30017"/>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B30017"/>
    <w:rPr>
      <w:rFonts w:ascii="Calibri" w:hAnsi="Calibri"/>
      <w:lang w:val="en-GB"/>
    </w:rPr>
  </w:style>
  <w:style w:type="paragraph" w:styleId="CommentSubject">
    <w:name w:val="annotation subject"/>
    <w:basedOn w:val="CommentText"/>
    <w:next w:val="CommentText"/>
    <w:link w:val="CommentSubjectChar"/>
    <w:semiHidden/>
    <w:unhideWhenUsed/>
    <w:rsid w:val="00B30017"/>
    <w:rPr>
      <w:rFonts w:eastAsia="Calibri"/>
      <w:b/>
      <w:bCs/>
    </w:rPr>
  </w:style>
  <w:style w:type="character" w:customStyle="1" w:styleId="CommentSubjectChar">
    <w:name w:val="Comment Subject Char"/>
    <w:basedOn w:val="CommentTextChar"/>
    <w:link w:val="CommentSubject"/>
    <w:semiHidden/>
    <w:rsid w:val="00B30017"/>
    <w:rPr>
      <w:rFonts w:ascii="Calibri" w:eastAsia="Calibri" w:hAnsi="Calibri"/>
      <w:b/>
      <w:bCs/>
      <w:lang w:val="en-GB"/>
    </w:rPr>
  </w:style>
  <w:style w:type="character" w:customStyle="1" w:styleId="Heading1Char">
    <w:name w:val="Heading 1 Char"/>
    <w:basedOn w:val="DefaultParagraphFont"/>
    <w:link w:val="Heading1"/>
    <w:rsid w:val="001B4041"/>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qFormat/>
    <w:rsid w:val="001B404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1B404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jobs.org.uk/Documents/4127139.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4" ma:contentTypeDescription="Create a new document." ma:contentTypeScope="" ma:versionID="1e5ea9cb021ffc4fa542f6d4f5c1bf16">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91738c6306053a7aad0c7fc2d85bf825"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702E-1820-43E4-A819-C934BBF91E32}">
  <ds:schemaRefs>
    <ds:schemaRef ds:uri="http://schemas.microsoft.com/sharepoint/v3/contenttype/forms"/>
  </ds:schemaRefs>
</ds:datastoreItem>
</file>

<file path=customXml/itemProps2.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C01C1-A241-4922-9FC6-6CDE50DCC255}">
  <ds:schemaRefs>
    <ds:schemaRef ds:uri="http://schemas.openxmlformats.org/officeDocument/2006/bibliography"/>
  </ds:schemaRefs>
</ds:datastoreItem>
</file>

<file path=customXml/itemProps4.xml><?xml version="1.0" encoding="utf-8"?>
<ds:datastoreItem xmlns:ds="http://schemas.openxmlformats.org/officeDocument/2006/customXml" ds:itemID="{6089F1A6-59C7-4350-B1A8-FA351FC6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8046</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2022-07-06T08:03:00Z</cp:lastPrinted>
  <dcterms:created xsi:type="dcterms:W3CDTF">2026-05-19T09:51:00Z</dcterms:created>
  <dcterms:modified xsi:type="dcterms:W3CDTF">2026-05-19T09:51:00Z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