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5B35E175" w14:textId="77777777" w:rsidTr="00BB6E03">
        <w:trPr>
          <w:cantSplit/>
          <w:trHeight w:hRule="exact" w:val="340"/>
        </w:trPr>
        <w:tc>
          <w:tcPr>
            <w:tcW w:w="1392" w:type="dxa"/>
            <w:shd w:val="clear" w:color="auto" w:fill="DEE3EC"/>
            <w:vAlign w:val="center"/>
          </w:tcPr>
          <w:p w14:paraId="247A4600"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7641F3E0" w14:textId="6B7F3467" w:rsidR="00122BB3" w:rsidRPr="00581A78" w:rsidRDefault="009851D1" w:rsidP="009B542B">
            <w:pPr>
              <w:pStyle w:val="BODYTEXTSTYLE"/>
              <w:spacing w:after="0"/>
              <w:rPr>
                <w:rStyle w:val="HEADINGINLOWERCASE-11PTBOLD"/>
                <w:b w:val="0"/>
                <w:color w:val="auto"/>
              </w:rPr>
            </w:pPr>
            <w:r>
              <w:rPr>
                <w:rStyle w:val="HEADINGINLOWERCASE-11PTBOLD"/>
                <w:b w:val="0"/>
                <w:color w:val="auto"/>
              </w:rPr>
              <w:t>POST00003822</w:t>
            </w:r>
          </w:p>
        </w:tc>
      </w:tr>
      <w:tr w:rsidR="00122BB3" w:rsidRPr="00581A78" w14:paraId="4C17D1CA" w14:textId="77777777" w:rsidTr="004F4C11">
        <w:trPr>
          <w:cantSplit/>
          <w:trHeight w:hRule="exact" w:val="340"/>
        </w:trPr>
        <w:tc>
          <w:tcPr>
            <w:tcW w:w="1392" w:type="dxa"/>
            <w:shd w:val="clear" w:color="auto" w:fill="DEE3EC"/>
            <w:vAlign w:val="center"/>
          </w:tcPr>
          <w:p w14:paraId="3D172F3A"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3D7BA939" w14:textId="72B1FBF2" w:rsidR="00122BB3" w:rsidRPr="00581A78" w:rsidRDefault="00B7404B" w:rsidP="0008251D">
            <w:pPr>
              <w:pStyle w:val="BODYTEXTSTYLE"/>
              <w:spacing w:after="0"/>
              <w:rPr>
                <w:rStyle w:val="HEADINGINLOWERCASE-11PTBOLD"/>
                <w:b w:val="0"/>
                <w:color w:val="auto"/>
              </w:rPr>
            </w:pPr>
            <w:r>
              <w:rPr>
                <w:rStyle w:val="HEADINGINLOWERCASE-11PTBOLD"/>
                <w:b w:val="0"/>
                <w:color w:val="auto"/>
              </w:rPr>
              <w:t xml:space="preserve">Pre Proceedings Legal Officer (Childcare) </w:t>
            </w:r>
          </w:p>
        </w:tc>
      </w:tr>
      <w:tr w:rsidR="006D3606" w:rsidRPr="00581A78" w14:paraId="014801A5" w14:textId="77777777" w:rsidTr="004F4C11">
        <w:trPr>
          <w:cantSplit/>
          <w:trHeight w:hRule="exact" w:val="340"/>
        </w:trPr>
        <w:tc>
          <w:tcPr>
            <w:tcW w:w="1392" w:type="dxa"/>
            <w:shd w:val="clear" w:color="auto" w:fill="DEE3EC"/>
            <w:vAlign w:val="center"/>
          </w:tcPr>
          <w:p w14:paraId="48D8034E"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2203A7C5" w14:textId="2ACD32F9" w:rsidR="006D3606" w:rsidRPr="00581A78" w:rsidRDefault="00B7404B" w:rsidP="00D4432C">
            <w:pPr>
              <w:pStyle w:val="BODYTEXTSTYLE"/>
              <w:spacing w:after="0"/>
              <w:rPr>
                <w:rStyle w:val="HEADINGINLOWERCASE-11PTBOLD"/>
                <w:b w:val="0"/>
                <w:color w:val="auto"/>
              </w:rPr>
            </w:pPr>
            <w:r>
              <w:rPr>
                <w:rStyle w:val="HEADINGINLOWERCASE-11PTBOLD"/>
                <w:b w:val="0"/>
                <w:color w:val="auto"/>
              </w:rPr>
              <w:t>Chief Executive</w:t>
            </w:r>
          </w:p>
        </w:tc>
      </w:tr>
      <w:tr w:rsidR="00124C22" w:rsidRPr="00581A78" w14:paraId="168E1360" w14:textId="77777777" w:rsidTr="004F4C11">
        <w:trPr>
          <w:cantSplit/>
          <w:trHeight w:hRule="exact" w:val="340"/>
        </w:trPr>
        <w:tc>
          <w:tcPr>
            <w:tcW w:w="1392" w:type="dxa"/>
            <w:shd w:val="clear" w:color="auto" w:fill="DEE3EC"/>
            <w:vAlign w:val="center"/>
          </w:tcPr>
          <w:p w14:paraId="4273B896"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6C7D1B52" w14:textId="77777777" w:rsidR="00124C22" w:rsidRPr="00581A78" w:rsidRDefault="00761952" w:rsidP="00D4432C">
            <w:pPr>
              <w:pStyle w:val="BODYTEXTSTYLE"/>
              <w:spacing w:after="0"/>
              <w:rPr>
                <w:rStyle w:val="HEADINGINLOWERCASE-11PTBOLD"/>
                <w:b w:val="0"/>
                <w:color w:val="auto"/>
              </w:rPr>
            </w:pPr>
            <w:r>
              <w:rPr>
                <w:rStyle w:val="HEADINGINLOWERCASE-11PTBOLD"/>
                <w:b w:val="0"/>
                <w:color w:val="auto"/>
              </w:rPr>
              <w:t>Legal Services</w:t>
            </w:r>
          </w:p>
        </w:tc>
      </w:tr>
      <w:tr w:rsidR="006D3606" w:rsidRPr="00581A78" w14:paraId="5478A95A" w14:textId="77777777" w:rsidTr="004F4C11">
        <w:trPr>
          <w:cantSplit/>
          <w:trHeight w:hRule="exact" w:val="340"/>
        </w:trPr>
        <w:tc>
          <w:tcPr>
            <w:tcW w:w="1392" w:type="dxa"/>
            <w:shd w:val="clear" w:color="auto" w:fill="DEE3EC"/>
            <w:vAlign w:val="center"/>
          </w:tcPr>
          <w:p w14:paraId="638A03A5"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40BAAC81" w14:textId="4FC87F89" w:rsidR="006D3606" w:rsidRPr="00416AD2" w:rsidRDefault="00416AD2" w:rsidP="009B542B">
            <w:pPr>
              <w:pStyle w:val="BODYTEXTSTYLE"/>
              <w:spacing w:after="0"/>
              <w:rPr>
                <w:rStyle w:val="HEADINGINLOWERCASE-11PTBOLD"/>
                <w:b w:val="0"/>
                <w:color w:val="auto"/>
              </w:rPr>
            </w:pPr>
            <w:r w:rsidRPr="00416AD2">
              <w:rPr>
                <w:rStyle w:val="HEADINGINLOWERCASE-11PTBOLD"/>
                <w:b w:val="0"/>
                <w:color w:val="auto"/>
              </w:rPr>
              <w:t>Childcare</w:t>
            </w:r>
          </w:p>
        </w:tc>
      </w:tr>
      <w:tr w:rsidR="006D3606" w:rsidRPr="00581A78" w14:paraId="28E38D78" w14:textId="77777777" w:rsidTr="004F4C11">
        <w:trPr>
          <w:cantSplit/>
          <w:trHeight w:hRule="exact" w:val="340"/>
        </w:trPr>
        <w:tc>
          <w:tcPr>
            <w:tcW w:w="1392" w:type="dxa"/>
            <w:shd w:val="clear" w:color="auto" w:fill="DEE3EC"/>
            <w:vAlign w:val="center"/>
          </w:tcPr>
          <w:p w14:paraId="3405CF64"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5DF2062B" w14:textId="76599866" w:rsidR="006D3606" w:rsidRPr="00581A78" w:rsidRDefault="003069D6" w:rsidP="009B542B">
            <w:pPr>
              <w:pStyle w:val="BODYTEXTSTYLE"/>
              <w:spacing w:after="0"/>
              <w:rPr>
                <w:rStyle w:val="HEADINGINLOWERCASE-11PTBOLD"/>
                <w:b w:val="0"/>
                <w:color w:val="auto"/>
              </w:rPr>
            </w:pPr>
            <w:r>
              <w:rPr>
                <w:rStyle w:val="HEADINGINLOWERCASE-11PTBOLD"/>
                <w:b w:val="0"/>
                <w:color w:val="auto"/>
              </w:rPr>
              <w:t>Senior Solicitor (Childcare</w:t>
            </w:r>
            <w:r w:rsidR="001F623A">
              <w:rPr>
                <w:rStyle w:val="HEADINGINLOWERCASE-11PTBOLD"/>
                <w:b w:val="0"/>
                <w:color w:val="auto"/>
              </w:rPr>
              <w:t xml:space="preserve"> Law</w:t>
            </w:r>
            <w:r>
              <w:rPr>
                <w:rStyle w:val="HEADINGINLOWERCASE-11PTBOLD"/>
                <w:b w:val="0"/>
                <w:color w:val="auto"/>
              </w:rPr>
              <w:t>)</w:t>
            </w:r>
          </w:p>
        </w:tc>
      </w:tr>
      <w:tr w:rsidR="007003DC" w:rsidRPr="00581A78" w14:paraId="6E5C710A" w14:textId="77777777" w:rsidTr="006F6B13">
        <w:trPr>
          <w:cantSplit/>
          <w:trHeight w:hRule="exact" w:val="340"/>
        </w:trPr>
        <w:tc>
          <w:tcPr>
            <w:tcW w:w="1392" w:type="dxa"/>
            <w:shd w:val="clear" w:color="auto" w:fill="DEE3EC"/>
            <w:vAlign w:val="center"/>
          </w:tcPr>
          <w:p w14:paraId="3CB6F302"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51957954" w14:textId="77777777" w:rsidR="007003DC" w:rsidRPr="00581A78" w:rsidRDefault="00F2342A" w:rsidP="006F6B13">
            <w:pPr>
              <w:pStyle w:val="BODYTEXTSTYLE"/>
              <w:spacing w:after="0"/>
              <w:rPr>
                <w:rStyle w:val="HEADINGINLOWERCASE-11PTBOLD"/>
                <w:b w:val="0"/>
                <w:color w:val="auto"/>
              </w:rPr>
            </w:pPr>
            <w:r>
              <w:rPr>
                <w:rStyle w:val="HEADINGINLOWERCASE-11PTBOLD"/>
                <w:b w:val="0"/>
                <w:color w:val="auto"/>
              </w:rPr>
              <w:t>Bickerstaffe House</w:t>
            </w:r>
          </w:p>
        </w:tc>
      </w:tr>
      <w:tr w:rsidR="00A84343" w:rsidRPr="00581A78" w14:paraId="2DFD9C35" w14:textId="77777777" w:rsidTr="006439C9">
        <w:trPr>
          <w:cantSplit/>
          <w:trHeight w:hRule="exact" w:val="360"/>
        </w:trPr>
        <w:tc>
          <w:tcPr>
            <w:tcW w:w="1392" w:type="dxa"/>
            <w:shd w:val="clear" w:color="auto" w:fill="DEE3EC"/>
            <w:vAlign w:val="center"/>
          </w:tcPr>
          <w:p w14:paraId="6B69918E"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DB1EDD2" w14:textId="4127A7FF" w:rsidR="00A84343" w:rsidRPr="00581A78" w:rsidRDefault="008A3ABD" w:rsidP="001F623A">
            <w:pPr>
              <w:pStyle w:val="ListParagraph"/>
              <w:spacing w:after="0" w:line="240" w:lineRule="auto"/>
              <w:ind w:left="0"/>
              <w:contextualSpacing w:val="0"/>
              <w:rPr>
                <w:rStyle w:val="HEADINGINLOWERCASE-11PTBOLD"/>
                <w:b w:val="0"/>
                <w:color w:val="auto"/>
              </w:rPr>
            </w:pPr>
            <w:r>
              <w:t>Basic Check</w:t>
            </w:r>
          </w:p>
        </w:tc>
      </w:tr>
      <w:tr w:rsidR="00A84343" w:rsidRPr="00581A78" w14:paraId="5CD323FD" w14:textId="77777777" w:rsidTr="004F4C11">
        <w:trPr>
          <w:cantSplit/>
          <w:trHeight w:hRule="exact" w:val="340"/>
        </w:trPr>
        <w:tc>
          <w:tcPr>
            <w:tcW w:w="1392" w:type="dxa"/>
            <w:shd w:val="clear" w:color="auto" w:fill="DEE3EC"/>
            <w:vAlign w:val="center"/>
          </w:tcPr>
          <w:p w14:paraId="755E6E19"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2B2B4E9" w14:textId="1FD89266" w:rsidR="00A84343" w:rsidRPr="00581A78" w:rsidRDefault="0032415F" w:rsidP="009B542B">
            <w:pPr>
              <w:pStyle w:val="BODYTEXTSTYLE"/>
              <w:spacing w:after="0"/>
              <w:rPr>
                <w:rStyle w:val="HEADINGINLOWERCASE-11PTBOLD"/>
                <w:b w:val="0"/>
                <w:color w:val="auto"/>
              </w:rPr>
            </w:pPr>
            <w:r>
              <w:rPr>
                <w:rStyle w:val="HEADINGINLOWERCASE-11PTBOLD"/>
                <w:b w:val="0"/>
                <w:color w:val="auto"/>
              </w:rPr>
              <w:t xml:space="preserve">Grade </w:t>
            </w:r>
            <w:r w:rsidR="00B7404B">
              <w:rPr>
                <w:rStyle w:val="HEADINGINLOWERCASE-11PTBOLD"/>
                <w:b w:val="0"/>
                <w:color w:val="auto"/>
              </w:rPr>
              <w:t xml:space="preserve">G </w:t>
            </w:r>
          </w:p>
        </w:tc>
      </w:tr>
    </w:tbl>
    <w:p w14:paraId="2B18767B"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063F19DC" w14:textId="77777777" w:rsidTr="001546A0">
        <w:trPr>
          <w:trHeight w:hRule="exact" w:val="340"/>
        </w:trPr>
        <w:tc>
          <w:tcPr>
            <w:tcW w:w="10456" w:type="dxa"/>
            <w:shd w:val="clear" w:color="auto" w:fill="DEE3EC"/>
            <w:vAlign w:val="center"/>
          </w:tcPr>
          <w:p w14:paraId="648610CB"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6E3D16A" w14:textId="77777777" w:rsidTr="006C292C">
        <w:trPr>
          <w:trHeight w:val="264"/>
        </w:trPr>
        <w:tc>
          <w:tcPr>
            <w:tcW w:w="10456" w:type="dxa"/>
          </w:tcPr>
          <w:p w14:paraId="3DCFC5CB" w14:textId="72A33F03" w:rsidR="00E342B2" w:rsidRPr="00B7404B" w:rsidRDefault="00F2342A" w:rsidP="00BF2034">
            <w:pPr>
              <w:pStyle w:val="ListParagraph"/>
              <w:numPr>
                <w:ilvl w:val="0"/>
                <w:numId w:val="13"/>
              </w:numPr>
              <w:spacing w:after="0"/>
              <w:jc w:val="both"/>
              <w:rPr>
                <w:rStyle w:val="HEADINGINLOWERCASE-11PTBOLD"/>
                <w:rFonts w:asciiTheme="minorHAnsi" w:hAnsiTheme="minorHAnsi" w:cstheme="minorHAnsi"/>
                <w:b w:val="0"/>
                <w:bCs w:val="0"/>
                <w:color w:val="000000"/>
              </w:rPr>
            </w:pPr>
            <w:r w:rsidRPr="00E342B2">
              <w:rPr>
                <w:rFonts w:asciiTheme="minorHAnsi" w:hAnsiTheme="minorHAnsi" w:cstheme="minorHAnsi"/>
                <w:color w:val="000000"/>
              </w:rPr>
              <w:t>To provi</w:t>
            </w:r>
            <w:r w:rsidR="00E06362">
              <w:rPr>
                <w:rFonts w:asciiTheme="minorHAnsi" w:hAnsiTheme="minorHAnsi" w:cstheme="minorHAnsi"/>
                <w:color w:val="000000"/>
              </w:rPr>
              <w:t xml:space="preserve">de legal advice and support to client officers in the </w:t>
            </w:r>
            <w:r w:rsidR="00E06362" w:rsidRPr="004278EB">
              <w:rPr>
                <w:rFonts w:asciiTheme="minorHAnsi" w:hAnsiTheme="minorHAnsi" w:cstheme="minorHAnsi"/>
              </w:rPr>
              <w:t>progression of</w:t>
            </w:r>
            <w:r w:rsidR="00530C05" w:rsidRPr="004278EB">
              <w:rPr>
                <w:rFonts w:asciiTheme="minorHAnsi" w:hAnsiTheme="minorHAnsi" w:cstheme="minorHAnsi"/>
              </w:rPr>
              <w:t xml:space="preserve"> Public Law Outline</w:t>
            </w:r>
            <w:r w:rsidR="00E06362" w:rsidRPr="004278EB">
              <w:rPr>
                <w:rFonts w:asciiTheme="minorHAnsi" w:hAnsiTheme="minorHAnsi" w:cstheme="minorHAnsi"/>
              </w:rPr>
              <w:t xml:space="preserve"> </w:t>
            </w:r>
            <w:r w:rsidR="00530C05" w:rsidRPr="004278EB">
              <w:rPr>
                <w:rFonts w:asciiTheme="minorHAnsi" w:hAnsiTheme="minorHAnsi" w:cstheme="minorHAnsi"/>
              </w:rPr>
              <w:t>(</w:t>
            </w:r>
            <w:r w:rsidR="00E06362" w:rsidRPr="004278EB">
              <w:rPr>
                <w:rFonts w:asciiTheme="minorHAnsi" w:hAnsiTheme="minorHAnsi" w:cstheme="minorHAnsi"/>
              </w:rPr>
              <w:t>PLO</w:t>
            </w:r>
            <w:r w:rsidR="00530C05">
              <w:rPr>
                <w:rFonts w:asciiTheme="minorHAnsi" w:hAnsiTheme="minorHAnsi" w:cstheme="minorHAnsi"/>
                <w:color w:val="000000"/>
              </w:rPr>
              <w:t>)</w:t>
            </w:r>
            <w:r w:rsidR="00E06362">
              <w:rPr>
                <w:rFonts w:asciiTheme="minorHAnsi" w:hAnsiTheme="minorHAnsi" w:cstheme="minorHAnsi"/>
                <w:color w:val="000000"/>
              </w:rPr>
              <w:t xml:space="preserve"> pre-proceedings matters.</w:t>
            </w:r>
          </w:p>
        </w:tc>
      </w:tr>
    </w:tbl>
    <w:p w14:paraId="4CE5B316"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5A55FE8A" w14:textId="77777777" w:rsidTr="001546A0">
        <w:trPr>
          <w:trHeight w:hRule="exact" w:val="340"/>
        </w:trPr>
        <w:tc>
          <w:tcPr>
            <w:tcW w:w="10456" w:type="dxa"/>
            <w:shd w:val="clear" w:color="auto" w:fill="DEE3EC"/>
            <w:vAlign w:val="center"/>
          </w:tcPr>
          <w:p w14:paraId="23143C32"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35732B54" w14:textId="77777777" w:rsidTr="00E45ACA">
        <w:trPr>
          <w:trHeight w:val="567"/>
        </w:trPr>
        <w:tc>
          <w:tcPr>
            <w:tcW w:w="10456" w:type="dxa"/>
          </w:tcPr>
          <w:p w14:paraId="3012CCB3" w14:textId="2678E2A1" w:rsidR="00253855" w:rsidRPr="00B264BB" w:rsidRDefault="00253855" w:rsidP="00BF2034">
            <w:pPr>
              <w:pStyle w:val="ListParagraph"/>
              <w:numPr>
                <w:ilvl w:val="0"/>
                <w:numId w:val="12"/>
              </w:numPr>
              <w:spacing w:after="0"/>
              <w:rPr>
                <w:rFonts w:cs="Arial"/>
              </w:rPr>
            </w:pPr>
            <w:r w:rsidRPr="00B264BB">
              <w:rPr>
                <w:rFonts w:cs="Arial"/>
              </w:rPr>
              <w:t xml:space="preserve">To </w:t>
            </w:r>
            <w:r w:rsidR="004A41C9">
              <w:rPr>
                <w:rFonts w:cs="Arial"/>
              </w:rPr>
              <w:t>undertake and progress a caseload of PLO pre-proceedings matters.</w:t>
            </w:r>
          </w:p>
          <w:p w14:paraId="1ABE62CE" w14:textId="442A7D74" w:rsidR="0007296E" w:rsidRPr="00B264BB" w:rsidRDefault="002C15F9" w:rsidP="00BF2034">
            <w:pPr>
              <w:pStyle w:val="ListParagraph"/>
              <w:numPr>
                <w:ilvl w:val="0"/>
                <w:numId w:val="12"/>
              </w:numPr>
              <w:spacing w:after="0"/>
              <w:rPr>
                <w:rFonts w:cs="Arial"/>
              </w:rPr>
            </w:pPr>
            <w:r w:rsidRPr="00B264BB">
              <w:rPr>
                <w:rFonts w:cs="Arial"/>
              </w:rPr>
              <w:t xml:space="preserve">To obtain and collate </w:t>
            </w:r>
            <w:r w:rsidR="009D44DA" w:rsidRPr="00B264BB">
              <w:rPr>
                <w:rFonts w:cs="Arial"/>
              </w:rPr>
              <w:t xml:space="preserve">assessments, third party </w:t>
            </w:r>
            <w:r w:rsidR="004A41C9">
              <w:rPr>
                <w:rFonts w:cs="Arial"/>
              </w:rPr>
              <w:t>evidence</w:t>
            </w:r>
            <w:r w:rsidRPr="00B264BB">
              <w:rPr>
                <w:rFonts w:cs="Arial"/>
              </w:rPr>
              <w:t>, medical</w:t>
            </w:r>
            <w:r w:rsidR="00E06362">
              <w:rPr>
                <w:rFonts w:cs="Arial"/>
              </w:rPr>
              <w:t xml:space="preserve"> and expert re</w:t>
            </w:r>
            <w:r w:rsidRPr="00B264BB">
              <w:rPr>
                <w:rFonts w:cs="Arial"/>
              </w:rPr>
              <w:t xml:space="preserve">ports, </w:t>
            </w:r>
            <w:r w:rsidR="008023F5" w:rsidRPr="00530C05">
              <w:rPr>
                <w:rFonts w:cs="Arial"/>
              </w:rPr>
              <w:t>and</w:t>
            </w:r>
            <w:r w:rsidR="008023F5" w:rsidRPr="00B264BB">
              <w:rPr>
                <w:rFonts w:cs="Arial"/>
              </w:rPr>
              <w:t xml:space="preserve"> </w:t>
            </w:r>
            <w:r w:rsidR="008023F5" w:rsidRPr="00530C05">
              <w:rPr>
                <w:rFonts w:cs="Arial"/>
              </w:rPr>
              <w:t>various</w:t>
            </w:r>
            <w:r w:rsidR="009D44DA" w:rsidRPr="00B264BB">
              <w:rPr>
                <w:rFonts w:cs="Arial"/>
              </w:rPr>
              <w:t xml:space="preserve"> testing result</w:t>
            </w:r>
            <w:r w:rsidR="002B41F3" w:rsidRPr="00B264BB">
              <w:rPr>
                <w:rFonts w:cs="Arial"/>
              </w:rPr>
              <w:t>s</w:t>
            </w:r>
            <w:r w:rsidR="009D44DA" w:rsidRPr="00B264BB">
              <w:rPr>
                <w:rFonts w:cs="Arial"/>
              </w:rPr>
              <w:t xml:space="preserve">; liaising with external third parties where necessary. </w:t>
            </w:r>
          </w:p>
          <w:p w14:paraId="0AA93BAB" w14:textId="587A2FE7" w:rsidR="00D35398" w:rsidRDefault="00D35398" w:rsidP="00BF2034">
            <w:pPr>
              <w:pStyle w:val="ListParagraph"/>
              <w:numPr>
                <w:ilvl w:val="0"/>
                <w:numId w:val="12"/>
              </w:numPr>
              <w:spacing w:after="0"/>
              <w:rPr>
                <w:rFonts w:cs="Arial"/>
              </w:rPr>
            </w:pPr>
            <w:proofErr w:type="gramStart"/>
            <w:r w:rsidRPr="00B264BB">
              <w:rPr>
                <w:rFonts w:cs="Arial"/>
              </w:rPr>
              <w:t>To undertake Section 7 and Section 37 Court requests</w:t>
            </w:r>
            <w:proofErr w:type="gramEnd"/>
            <w:r w:rsidR="005308B2">
              <w:rPr>
                <w:rFonts w:cs="Arial"/>
              </w:rPr>
              <w:t>.</w:t>
            </w:r>
          </w:p>
          <w:p w14:paraId="3227B7BF" w14:textId="44FAB62B" w:rsidR="004A41C9" w:rsidRPr="00B264BB" w:rsidRDefault="004A41C9" w:rsidP="00BF2034">
            <w:pPr>
              <w:pStyle w:val="ListParagraph"/>
              <w:numPr>
                <w:ilvl w:val="0"/>
                <w:numId w:val="12"/>
              </w:numPr>
              <w:spacing w:after="0" w:line="240" w:lineRule="auto"/>
              <w:rPr>
                <w:rFonts w:cs="Arial"/>
                <w:lang w:val="en-GB"/>
              </w:rPr>
            </w:pPr>
            <w:r>
              <w:rPr>
                <w:rFonts w:cs="Arial"/>
              </w:rPr>
              <w:t xml:space="preserve">Ensuring that all deadlines and Court directions are electronically </w:t>
            </w:r>
            <w:proofErr w:type="spellStart"/>
            <w:r>
              <w:rPr>
                <w:rFonts w:cs="Arial"/>
              </w:rPr>
              <w:t>diarised</w:t>
            </w:r>
            <w:proofErr w:type="spellEnd"/>
            <w:r>
              <w:rPr>
                <w:rFonts w:cs="Arial"/>
              </w:rPr>
              <w:t xml:space="preserve"> and </w:t>
            </w:r>
            <w:r w:rsidRPr="00B264BB">
              <w:rPr>
                <w:rStyle w:val="HEADINGINLOWERCASE-11PTBOLD"/>
                <w:b w:val="0"/>
                <w:color w:val="auto"/>
              </w:rPr>
              <w:t>entered in the Court diary (Iken) case management calendar and ‘bundle tracker’ and the Social Worker</w:t>
            </w:r>
            <w:r w:rsidR="007C294C">
              <w:rPr>
                <w:rStyle w:val="HEADINGINLOWERCASE-11PTBOLD"/>
                <w:b w:val="0"/>
                <w:color w:val="auto"/>
              </w:rPr>
              <w:t>/</w:t>
            </w:r>
            <w:r w:rsidRPr="00B264BB">
              <w:rPr>
                <w:rStyle w:val="HEADINGINLOWERCASE-11PTBOLD"/>
                <w:b w:val="0"/>
                <w:color w:val="auto"/>
              </w:rPr>
              <w:t>relevant managers are notified accordingly.</w:t>
            </w:r>
          </w:p>
          <w:p w14:paraId="4BB9C3A6" w14:textId="65F02270" w:rsidR="007B2354" w:rsidRPr="00B264BB" w:rsidRDefault="007B2354" w:rsidP="00BF2034">
            <w:pPr>
              <w:pStyle w:val="ListParagraph"/>
              <w:numPr>
                <w:ilvl w:val="0"/>
                <w:numId w:val="12"/>
              </w:numPr>
              <w:spacing w:after="0" w:line="240" w:lineRule="atLeast"/>
              <w:jc w:val="both"/>
              <w:rPr>
                <w:rFonts w:cs="Arial"/>
              </w:rPr>
            </w:pPr>
            <w:r w:rsidRPr="00B264BB">
              <w:rPr>
                <w:rFonts w:cs="Arial"/>
              </w:rPr>
              <w:t>To liaise with the team, client departments and external professionals</w:t>
            </w:r>
            <w:r w:rsidR="008C7604">
              <w:rPr>
                <w:rFonts w:cs="Arial"/>
              </w:rPr>
              <w:t>.</w:t>
            </w:r>
          </w:p>
          <w:p w14:paraId="18F776F5" w14:textId="77777777" w:rsidR="00A63067" w:rsidRPr="005308B2" w:rsidRDefault="004A41C9" w:rsidP="00BF2034">
            <w:pPr>
              <w:pStyle w:val="ListParagraph"/>
              <w:numPr>
                <w:ilvl w:val="0"/>
                <w:numId w:val="12"/>
              </w:numPr>
              <w:spacing w:after="0"/>
              <w:rPr>
                <w:rFonts w:cs="Arial"/>
                <w:lang w:val="en-GB"/>
              </w:rPr>
            </w:pPr>
            <w:r>
              <w:rPr>
                <w:rFonts w:cs="Arial"/>
              </w:rPr>
              <w:t xml:space="preserve">To work in accordance with requirements to meet the </w:t>
            </w:r>
            <w:proofErr w:type="spellStart"/>
            <w:r>
              <w:rPr>
                <w:rFonts w:cs="Arial"/>
              </w:rPr>
              <w:t>Lexcel</w:t>
            </w:r>
            <w:proofErr w:type="spellEnd"/>
            <w:r>
              <w:rPr>
                <w:rFonts w:cs="Arial"/>
              </w:rPr>
              <w:t xml:space="preserve"> standards</w:t>
            </w:r>
            <w:r w:rsidR="00F071D6" w:rsidRPr="00B264BB">
              <w:rPr>
                <w:rFonts w:cs="Arial"/>
              </w:rPr>
              <w:t>.</w:t>
            </w:r>
          </w:p>
          <w:p w14:paraId="60F9C35B" w14:textId="77777777" w:rsidR="005308B2" w:rsidRDefault="005308B2" w:rsidP="00BF2034">
            <w:pPr>
              <w:pStyle w:val="ListParagraph"/>
              <w:numPr>
                <w:ilvl w:val="0"/>
                <w:numId w:val="12"/>
              </w:numPr>
              <w:spacing w:after="0"/>
              <w:rPr>
                <w:rFonts w:cs="Arial"/>
                <w:lang w:val="en-GB"/>
              </w:rPr>
            </w:pPr>
            <w:r w:rsidRPr="005308B2">
              <w:rPr>
                <w:rFonts w:cs="Arial"/>
                <w:lang w:val="en-GB"/>
              </w:rPr>
              <w:t>To ensure that the service is responsive to client requirements and that work undertaken is reflective of best practice and the performance targets contained within service level agreements</w:t>
            </w:r>
            <w:r>
              <w:rPr>
                <w:rFonts w:cs="Arial"/>
                <w:lang w:val="en-GB"/>
              </w:rPr>
              <w:t>.</w:t>
            </w:r>
          </w:p>
          <w:p w14:paraId="5843B5A8" w14:textId="77777777" w:rsidR="00B75A59" w:rsidRDefault="008C7604" w:rsidP="00BF2034">
            <w:pPr>
              <w:pStyle w:val="ListParagraph"/>
              <w:numPr>
                <w:ilvl w:val="0"/>
                <w:numId w:val="12"/>
              </w:numPr>
              <w:spacing w:after="0"/>
              <w:rPr>
                <w:rFonts w:cs="Arial"/>
                <w:lang w:val="en-GB"/>
              </w:rPr>
            </w:pPr>
            <w:r w:rsidRPr="008C7604">
              <w:rPr>
                <w:rFonts w:cs="Arial"/>
                <w:lang w:val="en-GB"/>
              </w:rPr>
              <w:t>To keep up to date with best practice, trends, changes and developments in the team areas including Government initiatives/legislation and advise the Council of their implications.</w:t>
            </w:r>
          </w:p>
          <w:p w14:paraId="2C0E2376" w14:textId="5E152FC1" w:rsidR="00B75A59" w:rsidRPr="00B75A59" w:rsidRDefault="00B75A59" w:rsidP="00BF2034">
            <w:pPr>
              <w:pStyle w:val="ListParagraph"/>
              <w:numPr>
                <w:ilvl w:val="0"/>
                <w:numId w:val="12"/>
              </w:numPr>
              <w:spacing w:after="0"/>
              <w:rPr>
                <w:rStyle w:val="HEADINGINLOWERCASE-11PTBOLD"/>
                <w:rFonts w:cs="Arial"/>
                <w:b w:val="0"/>
                <w:bCs w:val="0"/>
                <w:color w:val="auto"/>
                <w:lang w:val="en-GB"/>
              </w:rPr>
            </w:pPr>
            <w:r>
              <w:rPr>
                <w:rFonts w:cs="Calibri"/>
              </w:rPr>
              <w:t>To support the Service to</w:t>
            </w:r>
            <w:r w:rsidRPr="00B75A59">
              <w:rPr>
                <w:rFonts w:cs="Calibri"/>
              </w:rPr>
              <w:t xml:space="preserve"> consider new ways of working and generate ideas for change and the development of the service in general or the team in particular.</w:t>
            </w:r>
          </w:p>
        </w:tc>
      </w:tr>
    </w:tbl>
    <w:p w14:paraId="1E51F79B"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135C50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994B0BA"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84CAAFB" w14:textId="14815928"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0485019" w14:textId="77777777" w:rsidR="004D586E" w:rsidRPr="00581A78" w:rsidRDefault="004D586E" w:rsidP="004278EB">
            <w:pPr>
              <w:pStyle w:val="BODYTEXTSTYLE"/>
              <w:spacing w:after="0"/>
              <w:jc w:val="center"/>
              <w:rPr>
                <w:rStyle w:val="HEADINGINLOWERCASE-11PTBOLD"/>
                <w:color w:val="auto"/>
              </w:rPr>
            </w:pPr>
            <w:r w:rsidRPr="00581A78">
              <w:rPr>
                <w:rStyle w:val="HEADINGINLOWERCASE-11PTBOLD"/>
                <w:color w:val="auto"/>
              </w:rPr>
              <w:t>E/D</w:t>
            </w:r>
          </w:p>
        </w:tc>
      </w:tr>
      <w:tr w:rsidR="00103B26" w:rsidRPr="00581A78" w14:paraId="6D35A6BE" w14:textId="77777777" w:rsidTr="006C292C">
        <w:trPr>
          <w:trHeight w:val="187"/>
        </w:trPr>
        <w:tc>
          <w:tcPr>
            <w:tcW w:w="9648" w:type="dxa"/>
            <w:gridSpan w:val="2"/>
            <w:tcBorders>
              <w:top w:val="single" w:sz="6" w:space="0" w:color="808080"/>
              <w:left w:val="single" w:sz="6" w:space="0" w:color="808080"/>
              <w:bottom w:val="single" w:sz="6" w:space="0" w:color="808080"/>
              <w:right w:val="single" w:sz="6" w:space="0" w:color="808080"/>
            </w:tcBorders>
          </w:tcPr>
          <w:p w14:paraId="6365E59C" w14:textId="6258E956" w:rsidR="00B75A59" w:rsidRDefault="00B75A59" w:rsidP="00BA4DB8">
            <w:pPr>
              <w:pStyle w:val="BODYTEXTSTYLE"/>
              <w:spacing w:after="0" w:line="240" w:lineRule="auto"/>
              <w:rPr>
                <w:rStyle w:val="HEADINGINLOWERCASE-11PTBOLD"/>
                <w:b w:val="0"/>
                <w:color w:val="auto"/>
              </w:rPr>
            </w:pPr>
            <w:r w:rsidRPr="00B75A59">
              <w:rPr>
                <w:bCs/>
                <w:color w:val="auto"/>
              </w:rPr>
              <w:t>A Level/NVQ Level 3 or equivalent qualification</w:t>
            </w:r>
          </w:p>
          <w:p w14:paraId="16D426E9" w14:textId="00EDDB9C" w:rsidR="001F623A" w:rsidRPr="006439C9" w:rsidRDefault="0023114F" w:rsidP="00BA4DB8">
            <w:pPr>
              <w:pStyle w:val="BODYTEXTSTYLE"/>
              <w:spacing w:after="0" w:line="240" w:lineRule="auto"/>
              <w:rPr>
                <w:rStyle w:val="HEADINGINLOWERCASE-11PTBOLD"/>
                <w:b w:val="0"/>
                <w:color w:val="auto"/>
              </w:rPr>
            </w:pPr>
            <w:r w:rsidRPr="006439C9">
              <w:rPr>
                <w:rStyle w:val="HEADINGINLOWERCASE-11PTBOLD"/>
                <w:b w:val="0"/>
                <w:color w:val="auto"/>
              </w:rPr>
              <w:t xml:space="preserve">Degree or equivalent </w:t>
            </w:r>
            <w:r w:rsidR="001F623A">
              <w:rPr>
                <w:rStyle w:val="HEADINGINLOWERCASE-11PTBOLD"/>
                <w:b w:val="0"/>
                <w:color w:val="auto"/>
              </w:rPr>
              <w:t>qualification</w:t>
            </w:r>
          </w:p>
        </w:tc>
        <w:tc>
          <w:tcPr>
            <w:tcW w:w="808" w:type="dxa"/>
            <w:tcBorders>
              <w:top w:val="single" w:sz="6" w:space="0" w:color="808080"/>
              <w:left w:val="single" w:sz="6" w:space="0" w:color="808080"/>
              <w:bottom w:val="single" w:sz="6" w:space="0" w:color="808080"/>
              <w:right w:val="single" w:sz="6" w:space="0" w:color="808080"/>
            </w:tcBorders>
          </w:tcPr>
          <w:p w14:paraId="3F266E1E" w14:textId="77777777" w:rsidR="009D44DA" w:rsidRDefault="00FB08F9" w:rsidP="004278EB">
            <w:pPr>
              <w:pStyle w:val="BODYTEXTSTYLE"/>
              <w:spacing w:after="0" w:line="220" w:lineRule="atLeast"/>
              <w:jc w:val="center"/>
              <w:rPr>
                <w:rStyle w:val="HEADINGINLOWERCASE-11PTBOLD"/>
                <w:b w:val="0"/>
                <w:color w:val="auto"/>
              </w:rPr>
            </w:pPr>
            <w:r>
              <w:rPr>
                <w:rStyle w:val="HEADINGINLOWERCASE-11PTBOLD"/>
                <w:b w:val="0"/>
                <w:color w:val="auto"/>
              </w:rPr>
              <w:t>E</w:t>
            </w:r>
          </w:p>
          <w:p w14:paraId="777F643E" w14:textId="405B418D" w:rsidR="00B75A59" w:rsidRPr="00B75A59" w:rsidRDefault="00B75A59" w:rsidP="004278EB">
            <w:pPr>
              <w:pStyle w:val="BODYTEXTSTYLE"/>
              <w:spacing w:after="0" w:line="220" w:lineRule="atLeast"/>
              <w:jc w:val="center"/>
              <w:rPr>
                <w:rStyle w:val="HEADINGINLOWERCASE-11PTBOLD"/>
                <w:b w:val="0"/>
                <w:bCs w:val="0"/>
                <w:color w:val="auto"/>
              </w:rPr>
            </w:pPr>
            <w:r w:rsidRPr="00B75A59">
              <w:rPr>
                <w:rStyle w:val="HEADINGINLOWERCASE-11PTBOLD"/>
                <w:b w:val="0"/>
                <w:bCs w:val="0"/>
                <w:color w:val="auto"/>
              </w:rPr>
              <w:t>D</w:t>
            </w:r>
          </w:p>
        </w:tc>
      </w:tr>
    </w:tbl>
    <w:p w14:paraId="3E4AA98E" w14:textId="77777777" w:rsidR="00103B26" w:rsidRDefault="00103B26"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935A3F" w:rsidRPr="00581A78" w14:paraId="206EA2A7" w14:textId="77777777" w:rsidTr="00B8070E">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1578108" w14:textId="77777777" w:rsidR="00935A3F" w:rsidRPr="00581A78" w:rsidRDefault="00935A3F" w:rsidP="00B8070E">
            <w:pPr>
              <w:pStyle w:val="BODYTEXTSTYLE"/>
              <w:spacing w:after="0"/>
              <w:rPr>
                <w:rStyle w:val="HEADINGINLOWERCASE-11PTBOLD"/>
                <w:color w:val="auto"/>
              </w:rPr>
            </w:pPr>
            <w:r w:rsidRPr="00581A78">
              <w:rPr>
                <w:rStyle w:val="HEADINGINLOWERCASE-11PTBOLD"/>
                <w:color w:val="auto"/>
              </w:rPr>
              <w:t xml:space="preserve">Knowledge, Skills and Experience </w:t>
            </w:r>
          </w:p>
          <w:p w14:paraId="24FDDE95" w14:textId="77777777" w:rsidR="00935A3F" w:rsidRPr="00581A78" w:rsidRDefault="00935A3F" w:rsidP="00B8070E">
            <w:pPr>
              <w:pStyle w:val="BODYTEXTSTYLE"/>
              <w:spacing w:after="0"/>
              <w:rPr>
                <w:rStyle w:val="HEADINGINLOWERCASE-11PTBOLD"/>
                <w:color w:val="auto"/>
              </w:rPr>
            </w:pPr>
          </w:p>
          <w:p w14:paraId="3A50C954" w14:textId="77777777" w:rsidR="00935A3F" w:rsidRPr="00581A78" w:rsidRDefault="00935A3F" w:rsidP="00B8070E">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8487521" w14:textId="24CAD606" w:rsidR="00935A3F" w:rsidRPr="00581A78" w:rsidRDefault="00935A3F" w:rsidP="004278EB">
            <w:pPr>
              <w:pStyle w:val="BODYTEXTSTYLE"/>
              <w:spacing w:after="0" w:line="240" w:lineRule="auto"/>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EC2561F" w14:textId="77777777" w:rsidR="00935A3F" w:rsidRPr="00581A78" w:rsidRDefault="00935A3F" w:rsidP="004278EB">
            <w:pPr>
              <w:pStyle w:val="BODYTEXTSTYLE"/>
              <w:spacing w:after="0" w:line="240" w:lineRule="auto"/>
              <w:jc w:val="center"/>
              <w:rPr>
                <w:rStyle w:val="HEADINGINLOWERCASE-11PTBOLD"/>
                <w:color w:val="auto"/>
              </w:rPr>
            </w:pPr>
            <w:r w:rsidRPr="00581A78">
              <w:rPr>
                <w:rStyle w:val="HEADINGINLOWERCASE-11PTBOLD"/>
                <w:color w:val="auto"/>
              </w:rPr>
              <w:t>E/D</w:t>
            </w:r>
          </w:p>
        </w:tc>
      </w:tr>
      <w:tr w:rsidR="00935A3F" w:rsidRPr="00581A78" w14:paraId="2C484912" w14:textId="77777777" w:rsidTr="00B8070E">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F62ADC5" w14:textId="77777777" w:rsidR="00935A3F" w:rsidRPr="004C56BB" w:rsidRDefault="00935A3F" w:rsidP="004278EB">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17B134E3" w14:textId="4D0E23B2" w:rsidR="00935A3F" w:rsidRPr="00775B58" w:rsidRDefault="00BA4DB8" w:rsidP="00BF2034">
            <w:pPr>
              <w:pStyle w:val="BODYTEXTSTYLE"/>
              <w:numPr>
                <w:ilvl w:val="0"/>
                <w:numId w:val="14"/>
              </w:numPr>
              <w:spacing w:after="0" w:line="240" w:lineRule="auto"/>
              <w:rPr>
                <w:rStyle w:val="HEADINGINLOWERCASE-11PTBOLD"/>
                <w:b w:val="0"/>
                <w:color w:val="auto"/>
              </w:rPr>
            </w:pPr>
            <w:r w:rsidRPr="00775B58">
              <w:rPr>
                <w:rStyle w:val="HEADINGINLOWERCASE-11PTBOLD"/>
                <w:b w:val="0"/>
                <w:color w:val="auto"/>
              </w:rPr>
              <w:t xml:space="preserve">Substantial knowledge of </w:t>
            </w:r>
            <w:r w:rsidR="0007296E" w:rsidRPr="00775B58">
              <w:rPr>
                <w:rStyle w:val="HEADINGINLOWERCASE-11PTBOLD"/>
                <w:b w:val="0"/>
                <w:color w:val="auto"/>
              </w:rPr>
              <w:t>general</w:t>
            </w:r>
            <w:r w:rsidR="00935A3F" w:rsidRPr="00775B58">
              <w:rPr>
                <w:rStyle w:val="HEADINGINLOWERCASE-11PTBOLD"/>
                <w:b w:val="0"/>
                <w:color w:val="auto"/>
              </w:rPr>
              <w:t xml:space="preserve"> legal procedures</w:t>
            </w:r>
            <w:r w:rsidRPr="00775B58">
              <w:rPr>
                <w:rStyle w:val="HEADINGINLOWERCASE-11PTBOLD"/>
                <w:b w:val="0"/>
                <w:color w:val="auto"/>
              </w:rPr>
              <w:t xml:space="preserve"> and processes</w:t>
            </w:r>
          </w:p>
          <w:p w14:paraId="6CE9C5CB" w14:textId="25AABB4A" w:rsidR="0007296E" w:rsidRDefault="00B75A59" w:rsidP="00BF2034">
            <w:pPr>
              <w:pStyle w:val="BODYTEXTSTYLE"/>
              <w:numPr>
                <w:ilvl w:val="0"/>
                <w:numId w:val="14"/>
              </w:numPr>
              <w:spacing w:after="0" w:line="240" w:lineRule="auto"/>
              <w:rPr>
                <w:rStyle w:val="HEADINGINLOWERCASE-11PTBOLD"/>
                <w:b w:val="0"/>
                <w:color w:val="auto"/>
              </w:rPr>
            </w:pPr>
            <w:r w:rsidRPr="00775B58">
              <w:rPr>
                <w:rStyle w:val="HEADINGINLOWERCASE-11PTBOLD"/>
                <w:b w:val="0"/>
                <w:color w:val="auto"/>
              </w:rPr>
              <w:t xml:space="preserve">Substantial knowledge </w:t>
            </w:r>
            <w:r w:rsidR="0007296E">
              <w:rPr>
                <w:rStyle w:val="HEADINGINLOWERCASE-11PTBOLD"/>
                <w:b w:val="0"/>
                <w:color w:val="auto"/>
              </w:rPr>
              <w:t>of</w:t>
            </w:r>
            <w:r>
              <w:rPr>
                <w:rStyle w:val="HEADINGINLOWERCASE-11PTBOLD"/>
                <w:b w:val="0"/>
                <w:color w:val="auto"/>
              </w:rPr>
              <w:t xml:space="preserve"> </w:t>
            </w:r>
            <w:r w:rsidR="0007296E">
              <w:rPr>
                <w:rStyle w:val="HEADINGINLOWERCASE-11PTBOLD"/>
                <w:b w:val="0"/>
                <w:color w:val="auto"/>
              </w:rPr>
              <w:t xml:space="preserve">legal procedures in respect of </w:t>
            </w:r>
            <w:r w:rsidR="003069D6">
              <w:rPr>
                <w:rStyle w:val="HEADINGINLOWERCASE-11PTBOLD"/>
                <w:b w:val="0"/>
                <w:color w:val="auto"/>
              </w:rPr>
              <w:t>PLO pre-proceedings</w:t>
            </w:r>
          </w:p>
          <w:p w14:paraId="17717146" w14:textId="52B70E3A" w:rsidR="008919A2" w:rsidRDefault="008919A2" w:rsidP="00BF2034">
            <w:pPr>
              <w:pStyle w:val="BODYTEXTSTYLE"/>
              <w:numPr>
                <w:ilvl w:val="0"/>
                <w:numId w:val="14"/>
              </w:numPr>
              <w:spacing w:after="0" w:line="240" w:lineRule="auto"/>
              <w:rPr>
                <w:rStyle w:val="HEADINGINLOWERCASE-11PTBOLD"/>
                <w:b w:val="0"/>
                <w:color w:val="auto"/>
              </w:rPr>
            </w:pPr>
            <w:r>
              <w:rPr>
                <w:rStyle w:val="HEADINGINLOWERCASE-11PTBOLD"/>
                <w:b w:val="0"/>
                <w:color w:val="auto"/>
              </w:rPr>
              <w:t>Understanding of thresholds to determine escalation/de-escalation</w:t>
            </w:r>
            <w:r w:rsidR="00B75A59">
              <w:rPr>
                <w:rStyle w:val="HEADINGINLOWERCASE-11PTBOLD"/>
                <w:b w:val="0"/>
                <w:color w:val="auto"/>
              </w:rPr>
              <w:t xml:space="preserve"> of cases</w:t>
            </w:r>
            <w:r>
              <w:rPr>
                <w:rStyle w:val="HEADINGINLOWERCASE-11PTBOLD"/>
                <w:b w:val="0"/>
                <w:color w:val="auto"/>
              </w:rPr>
              <w:t xml:space="preserve"> where required</w:t>
            </w:r>
          </w:p>
          <w:p w14:paraId="0369DC1B" w14:textId="44014E6F" w:rsidR="00A64EC5" w:rsidRDefault="003069D6" w:rsidP="00BF2034">
            <w:pPr>
              <w:pStyle w:val="BODYTEXTSTYLE"/>
              <w:numPr>
                <w:ilvl w:val="0"/>
                <w:numId w:val="14"/>
              </w:numPr>
              <w:spacing w:after="0" w:line="240" w:lineRule="auto"/>
              <w:rPr>
                <w:rStyle w:val="HEADINGINLOWERCASE-11PTBOLD"/>
                <w:b w:val="0"/>
                <w:color w:val="auto"/>
              </w:rPr>
            </w:pPr>
            <w:r>
              <w:rPr>
                <w:rStyle w:val="HEADINGINLOWERCASE-11PTBOLD"/>
                <w:b w:val="0"/>
                <w:color w:val="auto"/>
              </w:rPr>
              <w:t>Considerable u</w:t>
            </w:r>
            <w:r w:rsidR="0007549E" w:rsidRPr="0007549E">
              <w:rPr>
                <w:rStyle w:val="HEADINGINLOWERCASE-11PTBOLD"/>
                <w:b w:val="0"/>
                <w:color w:val="auto"/>
              </w:rPr>
              <w:t xml:space="preserve">nderstanding </w:t>
            </w:r>
            <w:r w:rsidR="00A63067">
              <w:rPr>
                <w:rStyle w:val="HEADINGINLOWERCASE-11PTBOLD"/>
                <w:b w:val="0"/>
                <w:color w:val="auto"/>
              </w:rPr>
              <w:t xml:space="preserve">of </w:t>
            </w:r>
            <w:r w:rsidR="004A41C9">
              <w:rPr>
                <w:rStyle w:val="HEADINGINLOWERCASE-11PTBOLD"/>
                <w:b w:val="0"/>
                <w:color w:val="auto"/>
              </w:rPr>
              <w:t>the PLO pre-proceedings process and its purpose</w:t>
            </w:r>
            <w:r w:rsidR="0007296E">
              <w:rPr>
                <w:rStyle w:val="HEADINGINLOWERCASE-11PTBOLD"/>
                <w:b w:val="0"/>
                <w:color w:val="auto"/>
              </w:rPr>
              <w:t xml:space="preserve">. </w:t>
            </w:r>
          </w:p>
          <w:p w14:paraId="5201DC0A" w14:textId="2C63543C" w:rsidR="00B75A59" w:rsidRDefault="00B75A59" w:rsidP="00BF2034">
            <w:pPr>
              <w:pStyle w:val="BODYTEXTSTYLE"/>
              <w:numPr>
                <w:ilvl w:val="0"/>
                <w:numId w:val="14"/>
              </w:numPr>
              <w:spacing w:after="0" w:line="240" w:lineRule="auto"/>
              <w:rPr>
                <w:rStyle w:val="HEADINGINLOWERCASE-11PTBOLD"/>
                <w:b w:val="0"/>
                <w:color w:val="auto"/>
              </w:rPr>
            </w:pPr>
            <w:r>
              <w:rPr>
                <w:rStyle w:val="HEADINGINLOWERCASE-11PTBOLD"/>
                <w:b w:val="0"/>
                <w:color w:val="auto"/>
              </w:rPr>
              <w:t>K</w:t>
            </w:r>
            <w:r w:rsidRPr="00935A3F">
              <w:rPr>
                <w:rStyle w:val="HEADINGINLOWERCASE-11PTBOLD"/>
                <w:b w:val="0"/>
                <w:color w:val="auto"/>
              </w:rPr>
              <w:t>nowledge of policies and procedures required to support Council Services</w:t>
            </w:r>
          </w:p>
          <w:p w14:paraId="0F79AA14" w14:textId="77777777" w:rsidR="00CA325D" w:rsidRDefault="00CA325D" w:rsidP="004278EB">
            <w:pPr>
              <w:pStyle w:val="BODYTEXTSTYLE"/>
              <w:spacing w:after="0" w:line="240" w:lineRule="auto"/>
              <w:rPr>
                <w:rStyle w:val="HEADINGINLOWERCASE-11PTBOLD"/>
                <w:color w:val="auto"/>
                <w:u w:val="single"/>
              </w:rPr>
            </w:pPr>
          </w:p>
          <w:p w14:paraId="0F2DA944" w14:textId="17E38BDF" w:rsidR="00935A3F" w:rsidRPr="004C56BB" w:rsidRDefault="00935A3F" w:rsidP="004278EB">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65C344AE" w14:textId="77777777" w:rsidR="00935A3F" w:rsidRPr="00935A3F" w:rsidRDefault="00935A3F" w:rsidP="00BF2034">
            <w:pPr>
              <w:pStyle w:val="BODYTEXTSTYLE"/>
              <w:numPr>
                <w:ilvl w:val="0"/>
                <w:numId w:val="15"/>
              </w:numPr>
              <w:spacing w:after="0" w:line="240" w:lineRule="auto"/>
              <w:rPr>
                <w:rStyle w:val="HEADINGINLOWERCASE-11PTBOLD"/>
                <w:b w:val="0"/>
                <w:color w:val="auto"/>
              </w:rPr>
            </w:pPr>
            <w:r w:rsidRPr="00935A3F">
              <w:rPr>
                <w:rStyle w:val="HEADINGINLOWERCASE-11PTBOLD"/>
                <w:b w:val="0"/>
                <w:color w:val="auto"/>
              </w:rPr>
              <w:t>Good listening skills in order to support information gathering.</w:t>
            </w:r>
          </w:p>
          <w:p w14:paraId="0F2EC325" w14:textId="59BB09BC" w:rsidR="00935A3F" w:rsidRPr="00935A3F" w:rsidRDefault="00B75A59" w:rsidP="00BF2034">
            <w:pPr>
              <w:pStyle w:val="BODYTEXTSTYLE"/>
              <w:numPr>
                <w:ilvl w:val="0"/>
                <w:numId w:val="15"/>
              </w:numPr>
              <w:spacing w:after="0" w:line="240" w:lineRule="auto"/>
              <w:rPr>
                <w:rStyle w:val="HEADINGINLOWERCASE-11PTBOLD"/>
                <w:b w:val="0"/>
                <w:color w:val="auto"/>
              </w:rPr>
            </w:pPr>
            <w:r>
              <w:rPr>
                <w:rStyle w:val="HEADINGINLOWERCASE-11PTBOLD"/>
                <w:b w:val="0"/>
                <w:color w:val="auto"/>
              </w:rPr>
              <w:t>Excellent</w:t>
            </w:r>
            <w:r w:rsidR="00935A3F" w:rsidRPr="00935A3F">
              <w:rPr>
                <w:rStyle w:val="HEADINGINLOWERCASE-11PTBOLD"/>
                <w:b w:val="0"/>
                <w:color w:val="auto"/>
              </w:rPr>
              <w:t xml:space="preserve"> communication skills, both written and verbal.</w:t>
            </w:r>
          </w:p>
          <w:p w14:paraId="33053F08" w14:textId="364CA51A" w:rsidR="003069D6" w:rsidRDefault="004278EB" w:rsidP="00BF2034">
            <w:pPr>
              <w:pStyle w:val="BODYTEXTSTYLE"/>
              <w:numPr>
                <w:ilvl w:val="0"/>
                <w:numId w:val="15"/>
              </w:numPr>
              <w:spacing w:after="0" w:line="240" w:lineRule="auto"/>
              <w:rPr>
                <w:rStyle w:val="HEADINGINLOWERCASE-11PTBOLD"/>
                <w:b w:val="0"/>
                <w:color w:val="auto"/>
              </w:rPr>
            </w:pPr>
            <w:r>
              <w:rPr>
                <w:rStyle w:val="HEADINGINLOWERCASE-11PTBOLD"/>
                <w:b w:val="0"/>
                <w:color w:val="auto"/>
              </w:rPr>
              <w:t>G</w:t>
            </w:r>
            <w:r w:rsidRPr="004278EB">
              <w:rPr>
                <w:rStyle w:val="HEADINGINLOWERCASE-11PTBOLD"/>
                <w:b w:val="0"/>
                <w:bCs w:val="0"/>
                <w:color w:val="auto"/>
              </w:rPr>
              <w:t>ood</w:t>
            </w:r>
            <w:r w:rsidR="003069D6">
              <w:rPr>
                <w:rStyle w:val="HEADINGINLOWERCASE-11PTBOLD"/>
                <w:b w:val="0"/>
                <w:color w:val="auto"/>
              </w:rPr>
              <w:t xml:space="preserve"> negotiation skills</w:t>
            </w:r>
            <w:r w:rsidR="004A41C9">
              <w:rPr>
                <w:rStyle w:val="HEADINGINLOWERCASE-11PTBOLD"/>
                <w:b w:val="0"/>
                <w:color w:val="auto"/>
              </w:rPr>
              <w:t>.</w:t>
            </w:r>
          </w:p>
          <w:p w14:paraId="1001268E" w14:textId="2AD47124" w:rsidR="00935A3F" w:rsidRPr="00935A3F" w:rsidRDefault="00935A3F" w:rsidP="00BF2034">
            <w:pPr>
              <w:pStyle w:val="BODYTEXTSTYLE"/>
              <w:numPr>
                <w:ilvl w:val="0"/>
                <w:numId w:val="15"/>
              </w:numPr>
              <w:spacing w:after="0" w:line="240" w:lineRule="auto"/>
              <w:rPr>
                <w:rStyle w:val="HEADINGINLOWERCASE-11PTBOLD"/>
                <w:b w:val="0"/>
                <w:color w:val="auto"/>
              </w:rPr>
            </w:pPr>
            <w:r w:rsidRPr="00935A3F">
              <w:rPr>
                <w:rStyle w:val="HEADINGINLOWERCASE-11PTBOLD"/>
                <w:b w:val="0"/>
                <w:color w:val="auto"/>
              </w:rPr>
              <w:t>Good organisational and time management skills with the ability to prioritise tasks.</w:t>
            </w:r>
          </w:p>
          <w:p w14:paraId="1730CD56" w14:textId="77777777" w:rsidR="00935A3F" w:rsidRDefault="00935A3F" w:rsidP="00BF2034">
            <w:pPr>
              <w:pStyle w:val="BODYTEXTSTYLE"/>
              <w:numPr>
                <w:ilvl w:val="0"/>
                <w:numId w:val="15"/>
              </w:numPr>
              <w:spacing w:after="0" w:line="240" w:lineRule="auto"/>
              <w:rPr>
                <w:rStyle w:val="HEADINGINLOWERCASE-11PTBOLD"/>
                <w:b w:val="0"/>
                <w:color w:val="auto"/>
              </w:rPr>
            </w:pPr>
            <w:r w:rsidRPr="00935A3F">
              <w:rPr>
                <w:rStyle w:val="HEADINGINLOWERCASE-11PTBOLD"/>
                <w:b w:val="0"/>
                <w:color w:val="auto"/>
              </w:rPr>
              <w:lastRenderedPageBreak/>
              <w:t>Good ICT skills, use of various software packages and ICT equipment.</w:t>
            </w:r>
          </w:p>
          <w:p w14:paraId="46B02686" w14:textId="42A12B24" w:rsidR="009F3A45" w:rsidRDefault="00A66E99" w:rsidP="00BF2034">
            <w:pPr>
              <w:pStyle w:val="ListParagraph"/>
              <w:numPr>
                <w:ilvl w:val="0"/>
                <w:numId w:val="15"/>
              </w:numPr>
              <w:autoSpaceDE w:val="0"/>
              <w:autoSpaceDN w:val="0"/>
              <w:adjustRightInd w:val="0"/>
              <w:spacing w:after="0" w:line="240" w:lineRule="auto"/>
              <w:rPr>
                <w:rFonts w:cs="Calibri"/>
              </w:rPr>
            </w:pPr>
            <w:r w:rsidRPr="009F3A45">
              <w:rPr>
                <w:rFonts w:cs="Calibri"/>
              </w:rPr>
              <w:t>Ability to adapt to challenging situations</w:t>
            </w:r>
            <w:r w:rsidR="009F3A45">
              <w:rPr>
                <w:rFonts w:cs="Calibri"/>
              </w:rPr>
              <w:t>.</w:t>
            </w:r>
          </w:p>
          <w:p w14:paraId="6F083CDB" w14:textId="3BC31958" w:rsidR="00A66E99" w:rsidRPr="009F3A45" w:rsidRDefault="00A66E99" w:rsidP="00BF2034">
            <w:pPr>
              <w:pStyle w:val="ListParagraph"/>
              <w:numPr>
                <w:ilvl w:val="0"/>
                <w:numId w:val="15"/>
              </w:numPr>
              <w:autoSpaceDE w:val="0"/>
              <w:autoSpaceDN w:val="0"/>
              <w:adjustRightInd w:val="0"/>
              <w:spacing w:after="0" w:line="240" w:lineRule="auto"/>
              <w:rPr>
                <w:rFonts w:cs="Calibri"/>
              </w:rPr>
            </w:pPr>
            <w:r w:rsidRPr="009F3A45">
              <w:rPr>
                <w:rFonts w:cs="Calibri"/>
              </w:rPr>
              <w:t>Ability to demonstrate evaluation and judgement skills.</w:t>
            </w:r>
          </w:p>
          <w:p w14:paraId="445AA283" w14:textId="77777777" w:rsidR="002F53B4" w:rsidRDefault="002F53B4" w:rsidP="004278EB">
            <w:pPr>
              <w:pStyle w:val="BODYTEXTSTYLE"/>
              <w:spacing w:after="0" w:line="240" w:lineRule="auto"/>
              <w:rPr>
                <w:rStyle w:val="HEADINGINLOWERCASE-11PTBOLD"/>
                <w:color w:val="auto"/>
                <w:u w:val="single"/>
              </w:rPr>
            </w:pPr>
          </w:p>
          <w:p w14:paraId="64A56DF1" w14:textId="37AAE24C" w:rsidR="00B264BB" w:rsidRDefault="00935A3F" w:rsidP="004278EB">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06C2CFF6" w14:textId="410F8E25" w:rsidR="00BA4DB8" w:rsidRPr="00775B58" w:rsidRDefault="00BA4DB8" w:rsidP="00BF2034">
            <w:pPr>
              <w:pStyle w:val="BODYTEXTSTYLE"/>
              <w:numPr>
                <w:ilvl w:val="0"/>
                <w:numId w:val="16"/>
              </w:numPr>
              <w:spacing w:after="0" w:line="240" w:lineRule="auto"/>
              <w:rPr>
                <w:rStyle w:val="HEADINGINLOWERCASE-11PTBOLD"/>
                <w:b w:val="0"/>
                <w:color w:val="auto"/>
              </w:rPr>
            </w:pPr>
            <w:r w:rsidRPr="00775B58">
              <w:rPr>
                <w:rStyle w:val="HEADINGINLOWERCASE-11PTBOLD"/>
                <w:b w:val="0"/>
                <w:color w:val="auto"/>
              </w:rPr>
              <w:t>Substantial experience of working in a legal environment</w:t>
            </w:r>
          </w:p>
          <w:p w14:paraId="1B638479" w14:textId="61F353E3" w:rsidR="00935A3F" w:rsidRPr="00B264BB" w:rsidRDefault="003069D6" w:rsidP="00BF2034">
            <w:pPr>
              <w:pStyle w:val="BODYTEXTSTYLE"/>
              <w:numPr>
                <w:ilvl w:val="0"/>
                <w:numId w:val="16"/>
              </w:numPr>
              <w:spacing w:after="0" w:line="240" w:lineRule="auto"/>
              <w:rPr>
                <w:rStyle w:val="HEADINGINLOWERCASE-11PTBOLD"/>
                <w:color w:val="auto"/>
                <w:u w:val="single"/>
              </w:rPr>
            </w:pPr>
            <w:r>
              <w:rPr>
                <w:rStyle w:val="HEADINGINLOWERCASE-11PTBOLD"/>
                <w:b w:val="0"/>
                <w:color w:val="auto"/>
              </w:rPr>
              <w:t>Substantial e</w:t>
            </w:r>
            <w:r w:rsidR="00935A3F" w:rsidRPr="00FB08F9">
              <w:rPr>
                <w:rStyle w:val="HEADINGINLOWERCASE-11PTBOLD"/>
                <w:b w:val="0"/>
                <w:color w:val="auto"/>
              </w:rPr>
              <w:t>x</w:t>
            </w:r>
            <w:r w:rsidR="00935A3F" w:rsidRPr="00935A3F">
              <w:rPr>
                <w:rStyle w:val="HEADINGINLOWERCASE-11PTBOLD"/>
                <w:b w:val="0"/>
                <w:color w:val="auto"/>
              </w:rPr>
              <w:t xml:space="preserve">perience of working in a </w:t>
            </w:r>
            <w:r w:rsidR="0007296E">
              <w:rPr>
                <w:rStyle w:val="HEADINGINLOWERCASE-11PTBOLD"/>
                <w:b w:val="0"/>
                <w:color w:val="auto"/>
              </w:rPr>
              <w:t xml:space="preserve">Child Law </w:t>
            </w:r>
            <w:r w:rsidR="00935A3F" w:rsidRPr="00935A3F">
              <w:rPr>
                <w:rStyle w:val="HEADINGINLOWERCASE-11PTBOLD"/>
                <w:b w:val="0"/>
                <w:color w:val="auto"/>
              </w:rPr>
              <w:t>environment.</w:t>
            </w:r>
          </w:p>
          <w:p w14:paraId="79D06149" w14:textId="5111D845" w:rsidR="00935A3F" w:rsidRDefault="00B75A59" w:rsidP="00BF2034">
            <w:pPr>
              <w:pStyle w:val="BODYTEXTSTYLE"/>
              <w:numPr>
                <w:ilvl w:val="0"/>
                <w:numId w:val="16"/>
              </w:numPr>
              <w:spacing w:after="0" w:line="240" w:lineRule="auto"/>
              <w:rPr>
                <w:rStyle w:val="HEADINGINLOWERCASE-11PTBOLD"/>
                <w:b w:val="0"/>
                <w:color w:val="auto"/>
              </w:rPr>
            </w:pPr>
            <w:r>
              <w:rPr>
                <w:rStyle w:val="HEADINGINLOWERCASE-11PTBOLD"/>
                <w:b w:val="0"/>
                <w:color w:val="auto"/>
              </w:rPr>
              <w:t>Considerable e</w:t>
            </w:r>
            <w:r w:rsidR="00935A3F" w:rsidRPr="00935A3F">
              <w:rPr>
                <w:rStyle w:val="HEADINGINLOWERCASE-11PTBOLD"/>
                <w:b w:val="0"/>
                <w:color w:val="auto"/>
              </w:rPr>
              <w:t>xperience and operation of administrative systems and procedures.</w:t>
            </w:r>
          </w:p>
          <w:p w14:paraId="00D59E5C" w14:textId="071FA8C6" w:rsidR="00B75A59" w:rsidRPr="00581A78" w:rsidRDefault="00B75A59" w:rsidP="00BF2034">
            <w:pPr>
              <w:pStyle w:val="BODYTEXTSTYLE"/>
              <w:numPr>
                <w:ilvl w:val="0"/>
                <w:numId w:val="16"/>
              </w:numPr>
              <w:spacing w:after="0" w:line="240" w:lineRule="auto"/>
              <w:rPr>
                <w:rStyle w:val="HEADINGINLOWERCASE-11PTBOLD"/>
                <w:b w:val="0"/>
                <w:color w:val="auto"/>
              </w:rPr>
            </w:pPr>
            <w:r>
              <w:rPr>
                <w:rStyle w:val="HEADINGINLOWERCASE-11PTBOLD"/>
                <w:b w:val="0"/>
                <w:color w:val="auto"/>
              </w:rPr>
              <w:t>E</w:t>
            </w:r>
            <w:r w:rsidRPr="00935A3F">
              <w:rPr>
                <w:rStyle w:val="HEADINGINLOWERCASE-11PTBOLD"/>
                <w:b w:val="0"/>
                <w:color w:val="auto"/>
              </w:rPr>
              <w:t xml:space="preserve">xperience of Public Sector </w:t>
            </w:r>
            <w:r>
              <w:rPr>
                <w:rStyle w:val="HEADINGINLOWERCASE-11PTBOLD"/>
                <w:b w:val="0"/>
                <w:color w:val="auto"/>
              </w:rPr>
              <w:t>working</w:t>
            </w:r>
            <w:r w:rsidRPr="00935A3F">
              <w:rPr>
                <w:rStyle w:val="HEADINGINLOWERCASE-11PTBOLD"/>
                <w:b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1E28DD81" w14:textId="77777777" w:rsidR="00935A3F" w:rsidRDefault="00935A3F" w:rsidP="004278EB">
            <w:pPr>
              <w:pStyle w:val="BODYTEXTSTYLE"/>
              <w:spacing w:after="0" w:line="240" w:lineRule="auto"/>
              <w:jc w:val="center"/>
              <w:rPr>
                <w:rStyle w:val="HEADINGINLOWERCASE-11PTBOLD"/>
                <w:b w:val="0"/>
                <w:color w:val="auto"/>
              </w:rPr>
            </w:pPr>
          </w:p>
          <w:p w14:paraId="20C66C8B" w14:textId="7738AA29" w:rsidR="00935A3F" w:rsidRDefault="0007296E"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773EC4D5" w14:textId="6507BECE" w:rsidR="00935A3F" w:rsidRDefault="003069D6"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3E1207A4" w14:textId="3AD8D70F" w:rsidR="00935A3F" w:rsidRDefault="008919A2"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54BC0228" w14:textId="02037DEE" w:rsidR="00A64EC5" w:rsidRDefault="006439C9"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4BABA1BB" w14:textId="79A34B26" w:rsidR="00A64EC5" w:rsidRDefault="00B75A59" w:rsidP="004278EB">
            <w:pPr>
              <w:pStyle w:val="BODYTEXTSTYLE"/>
              <w:spacing w:after="0" w:line="240" w:lineRule="auto"/>
              <w:jc w:val="center"/>
              <w:rPr>
                <w:rStyle w:val="HEADINGINLOWERCASE-11PTBOLD"/>
                <w:b w:val="0"/>
                <w:color w:val="auto"/>
              </w:rPr>
            </w:pPr>
            <w:r>
              <w:rPr>
                <w:rStyle w:val="HEADINGINLOWERCASE-11PTBOLD"/>
                <w:b w:val="0"/>
                <w:color w:val="auto"/>
              </w:rPr>
              <w:t>D</w:t>
            </w:r>
          </w:p>
          <w:p w14:paraId="150EFAA7" w14:textId="77777777" w:rsidR="00CA325D" w:rsidRDefault="00CA325D" w:rsidP="004278EB">
            <w:pPr>
              <w:pStyle w:val="BODYTEXTSTYLE"/>
              <w:spacing w:after="0" w:line="240" w:lineRule="auto"/>
              <w:jc w:val="center"/>
              <w:rPr>
                <w:rStyle w:val="HEADINGINLOWERCASE-11PTBOLD"/>
                <w:b w:val="0"/>
                <w:color w:val="auto"/>
              </w:rPr>
            </w:pPr>
          </w:p>
          <w:p w14:paraId="60C4725F" w14:textId="77777777" w:rsidR="00B75A59" w:rsidRDefault="00B75A59" w:rsidP="004278EB">
            <w:pPr>
              <w:pStyle w:val="BODYTEXTSTYLE"/>
              <w:spacing w:after="0" w:line="240" w:lineRule="auto"/>
              <w:jc w:val="center"/>
              <w:rPr>
                <w:rStyle w:val="HEADINGINLOWERCASE-11PTBOLD"/>
                <w:b w:val="0"/>
                <w:color w:val="auto"/>
              </w:rPr>
            </w:pPr>
          </w:p>
          <w:p w14:paraId="12685DAD" w14:textId="77777777" w:rsidR="00935A3F" w:rsidRDefault="00935A3F"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48DE680D" w14:textId="77777777" w:rsidR="00935A3F" w:rsidRDefault="00935A3F"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11F8E87F" w14:textId="77777777" w:rsidR="003069D6" w:rsidRDefault="003069D6"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174A8907" w14:textId="2BFC87F7" w:rsidR="00935A3F" w:rsidRDefault="00935A3F"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21777DE7" w14:textId="77777777" w:rsidR="00935A3F" w:rsidRDefault="00935A3F" w:rsidP="004278EB">
            <w:pPr>
              <w:pStyle w:val="BODYTEXTSTYLE"/>
              <w:spacing w:after="0" w:line="240" w:lineRule="auto"/>
              <w:jc w:val="center"/>
              <w:rPr>
                <w:rStyle w:val="HEADINGINLOWERCASE-11PTBOLD"/>
                <w:b w:val="0"/>
                <w:color w:val="auto"/>
              </w:rPr>
            </w:pPr>
            <w:r>
              <w:rPr>
                <w:rStyle w:val="HEADINGINLOWERCASE-11PTBOLD"/>
                <w:b w:val="0"/>
                <w:color w:val="auto"/>
              </w:rPr>
              <w:lastRenderedPageBreak/>
              <w:t>E</w:t>
            </w:r>
          </w:p>
          <w:p w14:paraId="457A6330" w14:textId="16C3C9C4" w:rsidR="00935A3F" w:rsidRDefault="00A66E99"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393E3039" w14:textId="70202BE8" w:rsidR="00A66E99" w:rsidRPr="004278EB" w:rsidRDefault="00A66E99" w:rsidP="004278EB">
            <w:pPr>
              <w:pStyle w:val="BODYTEXTSTYLE"/>
              <w:spacing w:after="0" w:line="240" w:lineRule="auto"/>
              <w:jc w:val="center"/>
              <w:rPr>
                <w:rStyle w:val="HEADINGINLOWERCASE-11PTBOLD"/>
                <w:b w:val="0"/>
                <w:bCs w:val="0"/>
                <w:color w:val="auto"/>
              </w:rPr>
            </w:pPr>
            <w:r w:rsidRPr="004278EB">
              <w:rPr>
                <w:rStyle w:val="HEADINGINLOWERCASE-11PTBOLD"/>
                <w:b w:val="0"/>
                <w:bCs w:val="0"/>
                <w:color w:val="auto"/>
              </w:rPr>
              <w:t>E</w:t>
            </w:r>
          </w:p>
          <w:p w14:paraId="053B77EF" w14:textId="77777777" w:rsidR="00A66E99" w:rsidRDefault="00A66E99" w:rsidP="004278EB">
            <w:pPr>
              <w:pStyle w:val="BODYTEXTSTYLE"/>
              <w:spacing w:after="0" w:line="240" w:lineRule="auto"/>
              <w:rPr>
                <w:rStyle w:val="HEADINGINLOWERCASE-11PTBOLD"/>
                <w:b w:val="0"/>
                <w:color w:val="auto"/>
              </w:rPr>
            </w:pPr>
          </w:p>
          <w:p w14:paraId="4C94042F" w14:textId="77777777" w:rsidR="004278EB" w:rsidRDefault="004278EB" w:rsidP="004278EB">
            <w:pPr>
              <w:pStyle w:val="BODYTEXTSTYLE"/>
              <w:spacing w:after="0" w:line="240" w:lineRule="auto"/>
              <w:rPr>
                <w:rStyle w:val="HEADINGINLOWERCASE-11PTBOLD"/>
                <w:b w:val="0"/>
                <w:color w:val="auto"/>
              </w:rPr>
            </w:pPr>
          </w:p>
          <w:p w14:paraId="033BF971" w14:textId="6626473F" w:rsidR="00935A3F" w:rsidRDefault="00775B58"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1B8A83A0" w14:textId="082824FD" w:rsidR="00A266E2" w:rsidRDefault="003069D6"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03654C0A" w14:textId="77777777" w:rsidR="00FB08F9" w:rsidRDefault="00FB08F9" w:rsidP="004278EB">
            <w:pPr>
              <w:pStyle w:val="BODYTEXTSTYLE"/>
              <w:spacing w:after="0" w:line="240" w:lineRule="auto"/>
              <w:jc w:val="center"/>
              <w:rPr>
                <w:rStyle w:val="HEADINGINLOWERCASE-11PTBOLD"/>
                <w:b w:val="0"/>
                <w:color w:val="auto"/>
              </w:rPr>
            </w:pPr>
            <w:r>
              <w:rPr>
                <w:rStyle w:val="HEADINGINLOWERCASE-11PTBOLD"/>
                <w:b w:val="0"/>
                <w:color w:val="auto"/>
              </w:rPr>
              <w:t>E</w:t>
            </w:r>
          </w:p>
          <w:p w14:paraId="714CD9B1" w14:textId="6022CFB5" w:rsidR="00B75A59" w:rsidRPr="00581A78" w:rsidRDefault="00B75A59" w:rsidP="004278EB">
            <w:pPr>
              <w:pStyle w:val="BODYTEXTSTYLE"/>
              <w:spacing w:after="0" w:line="240" w:lineRule="auto"/>
              <w:jc w:val="center"/>
              <w:rPr>
                <w:rStyle w:val="HEADINGINLOWERCASE-11PTBOLD"/>
                <w:b w:val="0"/>
                <w:color w:val="auto"/>
              </w:rPr>
            </w:pPr>
            <w:r>
              <w:rPr>
                <w:rStyle w:val="HEADINGINLOWERCASE-11PTBOLD"/>
                <w:b w:val="0"/>
                <w:color w:val="auto"/>
              </w:rPr>
              <w:t>D</w:t>
            </w:r>
          </w:p>
        </w:tc>
      </w:tr>
    </w:tbl>
    <w:p w14:paraId="6C28156C" w14:textId="77777777" w:rsidR="004D586E" w:rsidRPr="00581A78" w:rsidRDefault="004D586E" w:rsidP="009D74E5">
      <w:pPr>
        <w:spacing w:after="0" w:line="240" w:lineRule="auto"/>
      </w:pPr>
    </w:p>
    <w:tbl>
      <w:tblPr>
        <w:tblW w:w="1049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90"/>
      </w:tblGrid>
      <w:tr w:rsidR="008D650C" w:rsidRPr="00581A78" w14:paraId="0963ABF8" w14:textId="77777777" w:rsidTr="008D650C">
        <w:trPr>
          <w:trHeight w:hRule="exact" w:val="340"/>
        </w:trPr>
        <w:tc>
          <w:tcPr>
            <w:tcW w:w="10490" w:type="dxa"/>
            <w:shd w:val="clear" w:color="auto" w:fill="DEE3EC"/>
            <w:vAlign w:val="center"/>
          </w:tcPr>
          <w:p w14:paraId="2FAC8B2B" w14:textId="77777777" w:rsidR="008D650C" w:rsidRPr="00581A78" w:rsidRDefault="008D650C" w:rsidP="00F62219">
            <w:pPr>
              <w:pStyle w:val="BODYTEXTSTYLE"/>
              <w:spacing w:after="0"/>
              <w:rPr>
                <w:rStyle w:val="HEADINGINLOWERCASE-11PTBOLD"/>
                <w:color w:val="auto"/>
              </w:rPr>
            </w:pPr>
            <w:r w:rsidRPr="00581A78">
              <w:rPr>
                <w:rStyle w:val="HEADINGINLOWERCASE-11PTBOLD"/>
                <w:color w:val="auto"/>
              </w:rPr>
              <w:t>Vision and Values</w:t>
            </w:r>
          </w:p>
        </w:tc>
      </w:tr>
      <w:tr w:rsidR="008D650C" w:rsidRPr="00581A78" w14:paraId="7A923599" w14:textId="77777777" w:rsidTr="008D650C">
        <w:trPr>
          <w:trHeight w:val="340"/>
        </w:trPr>
        <w:tc>
          <w:tcPr>
            <w:tcW w:w="10490" w:type="dxa"/>
            <w:vAlign w:val="center"/>
          </w:tcPr>
          <w:p w14:paraId="4FC8F72D" w14:textId="77777777" w:rsidR="008D650C" w:rsidRPr="003A367D" w:rsidRDefault="008D650C" w:rsidP="00F62219">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6BBF4805" w14:textId="77777777" w:rsidR="008D650C" w:rsidRPr="003A367D" w:rsidRDefault="008D650C" w:rsidP="00F62219">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lives and is in a strong enough posit</w:t>
            </w:r>
            <w:r>
              <w:rPr>
                <w:rFonts w:ascii="Calibri" w:hAnsi="Calibri"/>
                <w:bCs/>
                <w:color w:val="auto"/>
                <w:sz w:val="22"/>
                <w:szCs w:val="22"/>
              </w:rPr>
              <w:t>i</w:t>
            </w:r>
            <w:r w:rsidRPr="003A367D">
              <w:rPr>
                <w:rFonts w:ascii="Calibri" w:hAnsi="Calibri"/>
                <w:bCs/>
                <w:color w:val="auto"/>
                <w:sz w:val="22"/>
                <w:szCs w:val="22"/>
              </w:rPr>
              <w:t>on to deliver it</w:t>
            </w:r>
            <w:r>
              <w:rPr>
                <w:rFonts w:ascii="Calibri" w:hAnsi="Calibri"/>
                <w:bCs/>
                <w:color w:val="auto"/>
                <w:sz w:val="22"/>
                <w:szCs w:val="22"/>
              </w:rPr>
              <w:t>.</w:t>
            </w:r>
          </w:p>
          <w:p w14:paraId="243ADD62" w14:textId="77777777" w:rsidR="008D650C" w:rsidRDefault="008D650C" w:rsidP="00F6221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014BABEE" w14:textId="77777777" w:rsidR="008D650C" w:rsidRPr="00581A78" w:rsidRDefault="008D650C" w:rsidP="00F6221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4F0F8D32" w14:textId="77777777" w:rsidR="008D650C" w:rsidRPr="00581A78" w:rsidRDefault="008D650C" w:rsidP="00F62219">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2A898CD" w14:textId="77777777" w:rsidR="008D650C" w:rsidRPr="003A367D" w:rsidRDefault="008D650C" w:rsidP="00F62219">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38FAA30D" w14:textId="77777777" w:rsidR="008D650C" w:rsidRPr="003A367D" w:rsidRDefault="008D650C" w:rsidP="00F62219">
            <w:pPr>
              <w:numPr>
                <w:ilvl w:val="0"/>
                <w:numId w:val="1"/>
              </w:numPr>
              <w:shd w:val="clear" w:color="auto" w:fill="FFFFFF"/>
              <w:spacing w:after="100" w:afterAutospacing="1" w:line="240" w:lineRule="auto"/>
              <w:jc w:val="both"/>
              <w:rPr>
                <w:rFonts w:eastAsia="Times New Roman"/>
                <w:bCs/>
              </w:rPr>
            </w:pPr>
            <w:hyperlink r:id="rId8"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024DF481" w14:textId="77777777" w:rsidR="008D650C" w:rsidRPr="003A367D" w:rsidRDefault="008D650C" w:rsidP="00F62219">
            <w:pPr>
              <w:numPr>
                <w:ilvl w:val="0"/>
                <w:numId w:val="1"/>
              </w:numPr>
              <w:shd w:val="clear" w:color="auto" w:fill="FFFFFF"/>
              <w:spacing w:after="100" w:afterAutospacing="1" w:line="240" w:lineRule="auto"/>
              <w:jc w:val="both"/>
              <w:rPr>
                <w:rFonts w:eastAsia="Times New Roman"/>
                <w:bCs/>
              </w:rPr>
            </w:pPr>
            <w:hyperlink r:id="rId9"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03A9B6FC" w14:textId="77777777" w:rsidR="008D650C" w:rsidRPr="00581A78" w:rsidRDefault="008D650C" w:rsidP="00F62219">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20DD84EB" w14:textId="77777777" w:rsidR="008D650C" w:rsidRPr="00B659EC" w:rsidRDefault="008D650C" w:rsidP="00F62219">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D40EBA6" w14:textId="77777777" w:rsidR="008D650C" w:rsidRPr="00B659EC" w:rsidRDefault="008D650C" w:rsidP="00F62219">
            <w:pPr>
              <w:numPr>
                <w:ilvl w:val="0"/>
                <w:numId w:val="23"/>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6E9D2A6A" w14:textId="77777777" w:rsidR="008D650C" w:rsidRPr="00B659EC" w:rsidRDefault="008D650C" w:rsidP="00F62219">
            <w:pPr>
              <w:numPr>
                <w:ilvl w:val="0"/>
                <w:numId w:val="23"/>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1E710458" w14:textId="77777777" w:rsidR="008D650C" w:rsidRPr="00B659EC" w:rsidRDefault="008D650C" w:rsidP="00F62219">
            <w:pPr>
              <w:numPr>
                <w:ilvl w:val="0"/>
                <w:numId w:val="23"/>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70C063BB" w14:textId="77777777" w:rsidR="008D650C" w:rsidRDefault="008D650C" w:rsidP="00F62219">
            <w:pPr>
              <w:numPr>
                <w:ilvl w:val="0"/>
                <w:numId w:val="23"/>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FBEECE1" w14:textId="77777777" w:rsidR="008D650C" w:rsidRPr="00BF2034" w:rsidRDefault="008D650C" w:rsidP="00F62219">
            <w:pPr>
              <w:numPr>
                <w:ilvl w:val="0"/>
                <w:numId w:val="23"/>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F2034">
              <w:rPr>
                <w:rFonts w:eastAsia="Times New Roman"/>
                <w:color w:val="222222"/>
                <w:lang w:val="en" w:eastAsia="en-GB"/>
              </w:rPr>
              <w:t xml:space="preserve">Be </w:t>
            </w:r>
            <w:r w:rsidRPr="00BF2034">
              <w:rPr>
                <w:rFonts w:eastAsia="Times New Roman"/>
                <w:b/>
                <w:bCs/>
                <w:color w:val="222222"/>
                <w:lang w:val="en" w:eastAsia="en-GB"/>
              </w:rPr>
              <w:t>trustworthy</w:t>
            </w:r>
          </w:p>
        </w:tc>
      </w:tr>
    </w:tbl>
    <w:p w14:paraId="561F21D2" w14:textId="77777777" w:rsidR="008D650C" w:rsidRPr="00581A78" w:rsidRDefault="008D650C" w:rsidP="008D650C">
      <w:pPr>
        <w:spacing w:after="0" w:line="240" w:lineRule="auto"/>
      </w:pPr>
    </w:p>
    <w:tbl>
      <w:tblPr>
        <w:tblW w:w="1049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90"/>
      </w:tblGrid>
      <w:tr w:rsidR="008D650C" w:rsidRPr="00581A78" w14:paraId="7EFBCE3A" w14:textId="77777777" w:rsidTr="008D650C">
        <w:trPr>
          <w:trHeight w:val="340"/>
        </w:trPr>
        <w:tc>
          <w:tcPr>
            <w:tcW w:w="10490" w:type="dxa"/>
            <w:vAlign w:val="center"/>
          </w:tcPr>
          <w:p w14:paraId="03615D38" w14:textId="77777777" w:rsidR="008D650C" w:rsidRPr="00581A78" w:rsidRDefault="008D650C" w:rsidP="00F62219">
            <w:pPr>
              <w:pStyle w:val="BODYTEXTSTYLE"/>
              <w:spacing w:after="0"/>
              <w:rPr>
                <w:rStyle w:val="HEADINGINLOWERCASE-11PTBOLD"/>
                <w:color w:val="auto"/>
              </w:rPr>
            </w:pPr>
            <w:r w:rsidRPr="00581A78">
              <w:rPr>
                <w:rStyle w:val="HEADINGINLOWERCASE-11PTBOLD"/>
                <w:color w:val="auto"/>
              </w:rPr>
              <w:t xml:space="preserve">Equal Opportunities: </w:t>
            </w:r>
          </w:p>
          <w:p w14:paraId="4941DE59" w14:textId="77777777" w:rsidR="008D650C" w:rsidRPr="00581A78" w:rsidRDefault="008D650C" w:rsidP="00F62219">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34E1096A" w14:textId="77777777" w:rsidR="00E45ACA" w:rsidRPr="00581A78" w:rsidRDefault="00E45ACA" w:rsidP="008E0872">
      <w:pPr>
        <w:spacing w:after="0" w:line="240" w:lineRule="auto"/>
        <w:sectPr w:rsidR="00E45ACA" w:rsidRPr="00581A78" w:rsidSect="00E45ACA">
          <w:headerReference w:type="default" r:id="rId10"/>
          <w:type w:val="continuous"/>
          <w:pgSz w:w="11906" w:h="16838"/>
          <w:pgMar w:top="1134" w:right="851" w:bottom="709" w:left="851" w:header="709" w:footer="709" w:gutter="0"/>
          <w:cols w:space="708"/>
          <w:formProt w:val="0"/>
          <w:docGrid w:linePitch="360"/>
        </w:sectPr>
      </w:pPr>
    </w:p>
    <w:p w14:paraId="566A319A" w14:textId="77777777" w:rsidR="00581A78" w:rsidRPr="00581A78" w:rsidRDefault="00581A78" w:rsidP="008D650C">
      <w:pPr>
        <w:spacing w:after="0"/>
        <w:rPr>
          <w:rStyle w:val="BODYTEXT-11PTCALIBRI"/>
          <w:color w:val="auto"/>
        </w:rPr>
      </w:pPr>
    </w:p>
    <w:sectPr w:rsidR="00581A78" w:rsidRPr="00581A78">
      <w:headerReference w:type="default" r:id="rId11"/>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B8CF" w14:textId="77777777" w:rsidR="0064542F" w:rsidRDefault="0064542F">
      <w:r>
        <w:separator/>
      </w:r>
    </w:p>
  </w:endnote>
  <w:endnote w:type="continuationSeparator" w:id="0">
    <w:p w14:paraId="23709E9D" w14:textId="77777777" w:rsidR="0064542F" w:rsidRDefault="0064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B81F" w14:textId="77777777" w:rsidR="0064542F" w:rsidRDefault="0064542F">
      <w:r>
        <w:separator/>
      </w:r>
    </w:p>
  </w:footnote>
  <w:footnote w:type="continuationSeparator" w:id="0">
    <w:p w14:paraId="6F6BD8F4" w14:textId="77777777" w:rsidR="0064542F" w:rsidRDefault="0064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6B04" w14:textId="77777777" w:rsidR="00DB26CD" w:rsidRPr="001548E5" w:rsidRDefault="00DB26C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1C71DC18" wp14:editId="571543BB">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4AF" w14:textId="77777777" w:rsidR="00DB26CD" w:rsidRPr="00581A78" w:rsidRDefault="00DB26CD"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6D05"/>
    <w:multiLevelType w:val="hybridMultilevel"/>
    <w:tmpl w:val="2EBC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B5E7B"/>
    <w:multiLevelType w:val="hybridMultilevel"/>
    <w:tmpl w:val="B2A4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D19EA"/>
    <w:multiLevelType w:val="hybridMultilevel"/>
    <w:tmpl w:val="C8AA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55BD9"/>
    <w:multiLevelType w:val="hybridMultilevel"/>
    <w:tmpl w:val="E042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91E1A"/>
    <w:multiLevelType w:val="hybridMultilevel"/>
    <w:tmpl w:val="047C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A6903"/>
    <w:multiLevelType w:val="hybridMultilevel"/>
    <w:tmpl w:val="E2B8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F12B0"/>
    <w:multiLevelType w:val="hybridMultilevel"/>
    <w:tmpl w:val="412A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15C80"/>
    <w:multiLevelType w:val="hybridMultilevel"/>
    <w:tmpl w:val="1FF0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4334E"/>
    <w:multiLevelType w:val="hybridMultilevel"/>
    <w:tmpl w:val="742A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22DCA"/>
    <w:multiLevelType w:val="hybridMultilevel"/>
    <w:tmpl w:val="BF68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462346"/>
    <w:multiLevelType w:val="hybridMultilevel"/>
    <w:tmpl w:val="E9C2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532772">
    <w:abstractNumId w:val="7"/>
  </w:num>
  <w:num w:numId="2" w16cid:durableId="1590195127">
    <w:abstractNumId w:val="14"/>
  </w:num>
  <w:num w:numId="3" w16cid:durableId="1685354450">
    <w:abstractNumId w:val="9"/>
  </w:num>
  <w:num w:numId="4" w16cid:durableId="1320958476">
    <w:abstractNumId w:val="0"/>
  </w:num>
  <w:num w:numId="5" w16cid:durableId="1755736615">
    <w:abstractNumId w:val="5"/>
  </w:num>
  <w:num w:numId="6" w16cid:durableId="1944527845">
    <w:abstractNumId w:val="1"/>
  </w:num>
  <w:num w:numId="7" w16cid:durableId="2065368736">
    <w:abstractNumId w:val="17"/>
  </w:num>
  <w:num w:numId="8" w16cid:durableId="950940035">
    <w:abstractNumId w:val="6"/>
  </w:num>
  <w:num w:numId="9" w16cid:durableId="1168711649">
    <w:abstractNumId w:val="20"/>
  </w:num>
  <w:num w:numId="10" w16cid:durableId="51316432">
    <w:abstractNumId w:val="19"/>
  </w:num>
  <w:num w:numId="11" w16cid:durableId="2049642184">
    <w:abstractNumId w:val="10"/>
  </w:num>
  <w:num w:numId="12" w16cid:durableId="1373918341">
    <w:abstractNumId w:val="8"/>
  </w:num>
  <w:num w:numId="13" w16cid:durableId="1469737357">
    <w:abstractNumId w:val="2"/>
  </w:num>
  <w:num w:numId="14" w16cid:durableId="619386726">
    <w:abstractNumId w:val="13"/>
  </w:num>
  <w:num w:numId="15" w16cid:durableId="1584873881">
    <w:abstractNumId w:val="16"/>
  </w:num>
  <w:num w:numId="16" w16cid:durableId="1124813086">
    <w:abstractNumId w:val="12"/>
  </w:num>
  <w:num w:numId="17" w16cid:durableId="185876855">
    <w:abstractNumId w:val="11"/>
  </w:num>
  <w:num w:numId="18" w16cid:durableId="1393578253">
    <w:abstractNumId w:val="4"/>
  </w:num>
  <w:num w:numId="19" w16cid:durableId="1654678193">
    <w:abstractNumId w:val="22"/>
  </w:num>
  <w:num w:numId="20" w16cid:durableId="1969508102">
    <w:abstractNumId w:val="18"/>
  </w:num>
  <w:num w:numId="21" w16cid:durableId="1901869138">
    <w:abstractNumId w:val="15"/>
  </w:num>
  <w:num w:numId="22" w16cid:durableId="62603804">
    <w:abstractNumId w:val="21"/>
  </w:num>
  <w:num w:numId="23" w16cid:durableId="111687256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03BC"/>
    <w:rsid w:val="00011EDB"/>
    <w:rsid w:val="00043CD5"/>
    <w:rsid w:val="00062CC8"/>
    <w:rsid w:val="0006494D"/>
    <w:rsid w:val="0007296E"/>
    <w:rsid w:val="0007549E"/>
    <w:rsid w:val="0008251D"/>
    <w:rsid w:val="00095235"/>
    <w:rsid w:val="00095D62"/>
    <w:rsid w:val="000E35EB"/>
    <w:rsid w:val="000F072E"/>
    <w:rsid w:val="001009C4"/>
    <w:rsid w:val="00101853"/>
    <w:rsid w:val="00103B26"/>
    <w:rsid w:val="00103B95"/>
    <w:rsid w:val="001138F1"/>
    <w:rsid w:val="001177D4"/>
    <w:rsid w:val="00120E4C"/>
    <w:rsid w:val="00121945"/>
    <w:rsid w:val="00121C96"/>
    <w:rsid w:val="00122BB3"/>
    <w:rsid w:val="00124C22"/>
    <w:rsid w:val="00127B59"/>
    <w:rsid w:val="0013644F"/>
    <w:rsid w:val="001546A0"/>
    <w:rsid w:val="001548E5"/>
    <w:rsid w:val="001556B0"/>
    <w:rsid w:val="001653A7"/>
    <w:rsid w:val="00180D9F"/>
    <w:rsid w:val="0018631A"/>
    <w:rsid w:val="00192559"/>
    <w:rsid w:val="00194364"/>
    <w:rsid w:val="001B2F60"/>
    <w:rsid w:val="001C3F09"/>
    <w:rsid w:val="001C78F7"/>
    <w:rsid w:val="001D73AC"/>
    <w:rsid w:val="001F2E75"/>
    <w:rsid w:val="001F4F5D"/>
    <w:rsid w:val="001F623A"/>
    <w:rsid w:val="00206245"/>
    <w:rsid w:val="00211F92"/>
    <w:rsid w:val="00215F26"/>
    <w:rsid w:val="00220AFE"/>
    <w:rsid w:val="00221BF1"/>
    <w:rsid w:val="0022682A"/>
    <w:rsid w:val="0023114F"/>
    <w:rsid w:val="00236B81"/>
    <w:rsid w:val="00236FAC"/>
    <w:rsid w:val="00253855"/>
    <w:rsid w:val="00284156"/>
    <w:rsid w:val="002A3E37"/>
    <w:rsid w:val="002A7577"/>
    <w:rsid w:val="002A7C64"/>
    <w:rsid w:val="002B3281"/>
    <w:rsid w:val="002B41F3"/>
    <w:rsid w:val="002C09D7"/>
    <w:rsid w:val="002C15F9"/>
    <w:rsid w:val="002C456D"/>
    <w:rsid w:val="002C6225"/>
    <w:rsid w:val="002C6AC9"/>
    <w:rsid w:val="002C7BA6"/>
    <w:rsid w:val="002E0531"/>
    <w:rsid w:val="002F53B4"/>
    <w:rsid w:val="00304762"/>
    <w:rsid w:val="003056ED"/>
    <w:rsid w:val="003069D6"/>
    <w:rsid w:val="0032415F"/>
    <w:rsid w:val="00325841"/>
    <w:rsid w:val="00346E39"/>
    <w:rsid w:val="00346FFE"/>
    <w:rsid w:val="00374FF6"/>
    <w:rsid w:val="00377C64"/>
    <w:rsid w:val="003B380D"/>
    <w:rsid w:val="003B6349"/>
    <w:rsid w:val="003C156A"/>
    <w:rsid w:val="003C5B67"/>
    <w:rsid w:val="003C7F87"/>
    <w:rsid w:val="003D4BF3"/>
    <w:rsid w:val="003F0E3F"/>
    <w:rsid w:val="004156F5"/>
    <w:rsid w:val="00416AD2"/>
    <w:rsid w:val="004278EB"/>
    <w:rsid w:val="00434372"/>
    <w:rsid w:val="00435702"/>
    <w:rsid w:val="0043635D"/>
    <w:rsid w:val="00440884"/>
    <w:rsid w:val="004412D2"/>
    <w:rsid w:val="00454D84"/>
    <w:rsid w:val="00455FA2"/>
    <w:rsid w:val="00461A16"/>
    <w:rsid w:val="00480A47"/>
    <w:rsid w:val="00493E0E"/>
    <w:rsid w:val="004A41C9"/>
    <w:rsid w:val="004A545B"/>
    <w:rsid w:val="004B6427"/>
    <w:rsid w:val="004D586E"/>
    <w:rsid w:val="004D6E88"/>
    <w:rsid w:val="004F4C11"/>
    <w:rsid w:val="005308B2"/>
    <w:rsid w:val="00530C05"/>
    <w:rsid w:val="005316D1"/>
    <w:rsid w:val="005408FA"/>
    <w:rsid w:val="0054161C"/>
    <w:rsid w:val="00544248"/>
    <w:rsid w:val="00550777"/>
    <w:rsid w:val="0055657F"/>
    <w:rsid w:val="005677FC"/>
    <w:rsid w:val="00567846"/>
    <w:rsid w:val="00575CEF"/>
    <w:rsid w:val="00580684"/>
    <w:rsid w:val="00581A78"/>
    <w:rsid w:val="00582433"/>
    <w:rsid w:val="00584507"/>
    <w:rsid w:val="00592E01"/>
    <w:rsid w:val="005A0910"/>
    <w:rsid w:val="005A1968"/>
    <w:rsid w:val="005A316A"/>
    <w:rsid w:val="005A7CD2"/>
    <w:rsid w:val="005A7FC6"/>
    <w:rsid w:val="005B3186"/>
    <w:rsid w:val="005C7842"/>
    <w:rsid w:val="005E3651"/>
    <w:rsid w:val="005F7CC4"/>
    <w:rsid w:val="006119FB"/>
    <w:rsid w:val="006133AC"/>
    <w:rsid w:val="00630424"/>
    <w:rsid w:val="00633656"/>
    <w:rsid w:val="006343B3"/>
    <w:rsid w:val="006372C9"/>
    <w:rsid w:val="006439C9"/>
    <w:rsid w:val="0064542F"/>
    <w:rsid w:val="006663F3"/>
    <w:rsid w:val="00667405"/>
    <w:rsid w:val="0067091A"/>
    <w:rsid w:val="006714CF"/>
    <w:rsid w:val="006930F3"/>
    <w:rsid w:val="0069435C"/>
    <w:rsid w:val="00695EEF"/>
    <w:rsid w:val="0069716B"/>
    <w:rsid w:val="006A156A"/>
    <w:rsid w:val="006A49A9"/>
    <w:rsid w:val="006B21B8"/>
    <w:rsid w:val="006C1131"/>
    <w:rsid w:val="006C16F4"/>
    <w:rsid w:val="006C292C"/>
    <w:rsid w:val="006D3606"/>
    <w:rsid w:val="006E4FD7"/>
    <w:rsid w:val="006F5260"/>
    <w:rsid w:val="006F6B13"/>
    <w:rsid w:val="007003DC"/>
    <w:rsid w:val="007074D2"/>
    <w:rsid w:val="007077A6"/>
    <w:rsid w:val="00761952"/>
    <w:rsid w:val="00775B58"/>
    <w:rsid w:val="00783244"/>
    <w:rsid w:val="00787A20"/>
    <w:rsid w:val="007960FD"/>
    <w:rsid w:val="007A3EF6"/>
    <w:rsid w:val="007A4E97"/>
    <w:rsid w:val="007A5A47"/>
    <w:rsid w:val="007B07FF"/>
    <w:rsid w:val="007B2354"/>
    <w:rsid w:val="007B51DD"/>
    <w:rsid w:val="007B5D97"/>
    <w:rsid w:val="007C0BA1"/>
    <w:rsid w:val="007C294C"/>
    <w:rsid w:val="007D2C70"/>
    <w:rsid w:val="007D3BFE"/>
    <w:rsid w:val="007D5FEF"/>
    <w:rsid w:val="007E2B05"/>
    <w:rsid w:val="007E4541"/>
    <w:rsid w:val="007E5892"/>
    <w:rsid w:val="007E6E3F"/>
    <w:rsid w:val="007F76AC"/>
    <w:rsid w:val="008023F5"/>
    <w:rsid w:val="00805B22"/>
    <w:rsid w:val="008108C9"/>
    <w:rsid w:val="00811961"/>
    <w:rsid w:val="00831C72"/>
    <w:rsid w:val="008439BE"/>
    <w:rsid w:val="00845F56"/>
    <w:rsid w:val="00882A1F"/>
    <w:rsid w:val="008919A2"/>
    <w:rsid w:val="008A3ABD"/>
    <w:rsid w:val="008B0DF2"/>
    <w:rsid w:val="008B1A58"/>
    <w:rsid w:val="008B43BD"/>
    <w:rsid w:val="008B636F"/>
    <w:rsid w:val="008C0412"/>
    <w:rsid w:val="008C2FE6"/>
    <w:rsid w:val="008C44EB"/>
    <w:rsid w:val="008C7604"/>
    <w:rsid w:val="008D4349"/>
    <w:rsid w:val="008D650C"/>
    <w:rsid w:val="008E0872"/>
    <w:rsid w:val="00911884"/>
    <w:rsid w:val="009146A5"/>
    <w:rsid w:val="00915E2F"/>
    <w:rsid w:val="009161DC"/>
    <w:rsid w:val="00933631"/>
    <w:rsid w:val="009340EA"/>
    <w:rsid w:val="00935A3F"/>
    <w:rsid w:val="0094610A"/>
    <w:rsid w:val="009467FA"/>
    <w:rsid w:val="00950F99"/>
    <w:rsid w:val="009517E7"/>
    <w:rsid w:val="00954AA4"/>
    <w:rsid w:val="009574B2"/>
    <w:rsid w:val="00966562"/>
    <w:rsid w:val="0096786D"/>
    <w:rsid w:val="0097526D"/>
    <w:rsid w:val="00982B4B"/>
    <w:rsid w:val="009851D1"/>
    <w:rsid w:val="009B542B"/>
    <w:rsid w:val="009C0B0B"/>
    <w:rsid w:val="009C3426"/>
    <w:rsid w:val="009D4328"/>
    <w:rsid w:val="009D44DA"/>
    <w:rsid w:val="009D74E5"/>
    <w:rsid w:val="009F3A45"/>
    <w:rsid w:val="009F43CD"/>
    <w:rsid w:val="00A15B96"/>
    <w:rsid w:val="00A266E2"/>
    <w:rsid w:val="00A33939"/>
    <w:rsid w:val="00A511E8"/>
    <w:rsid w:val="00A56EE3"/>
    <w:rsid w:val="00A63067"/>
    <w:rsid w:val="00A64EC5"/>
    <w:rsid w:val="00A669D5"/>
    <w:rsid w:val="00A66E99"/>
    <w:rsid w:val="00A75049"/>
    <w:rsid w:val="00A84343"/>
    <w:rsid w:val="00A86E53"/>
    <w:rsid w:val="00AA0EF8"/>
    <w:rsid w:val="00AA5C9C"/>
    <w:rsid w:val="00AB2FF0"/>
    <w:rsid w:val="00AB478E"/>
    <w:rsid w:val="00AD6EF1"/>
    <w:rsid w:val="00AE254E"/>
    <w:rsid w:val="00AE6A80"/>
    <w:rsid w:val="00AF5776"/>
    <w:rsid w:val="00B20069"/>
    <w:rsid w:val="00B222F0"/>
    <w:rsid w:val="00B228A5"/>
    <w:rsid w:val="00B264BB"/>
    <w:rsid w:val="00B2678F"/>
    <w:rsid w:val="00B36D88"/>
    <w:rsid w:val="00B40331"/>
    <w:rsid w:val="00B421A3"/>
    <w:rsid w:val="00B479A1"/>
    <w:rsid w:val="00B7404B"/>
    <w:rsid w:val="00B75A59"/>
    <w:rsid w:val="00B777E4"/>
    <w:rsid w:val="00B8070E"/>
    <w:rsid w:val="00B94322"/>
    <w:rsid w:val="00BA4DB8"/>
    <w:rsid w:val="00BB3317"/>
    <w:rsid w:val="00BB6E03"/>
    <w:rsid w:val="00BC202E"/>
    <w:rsid w:val="00BE5EE9"/>
    <w:rsid w:val="00BE71A1"/>
    <w:rsid w:val="00BF2034"/>
    <w:rsid w:val="00BF2DCE"/>
    <w:rsid w:val="00C04D37"/>
    <w:rsid w:val="00C063DE"/>
    <w:rsid w:val="00C06C11"/>
    <w:rsid w:val="00C102FB"/>
    <w:rsid w:val="00C31F11"/>
    <w:rsid w:val="00C320ED"/>
    <w:rsid w:val="00C35428"/>
    <w:rsid w:val="00C43933"/>
    <w:rsid w:val="00C543F8"/>
    <w:rsid w:val="00C821B9"/>
    <w:rsid w:val="00C82487"/>
    <w:rsid w:val="00C936F2"/>
    <w:rsid w:val="00CA325D"/>
    <w:rsid w:val="00CA717D"/>
    <w:rsid w:val="00CB0970"/>
    <w:rsid w:val="00CB4B08"/>
    <w:rsid w:val="00CC49C8"/>
    <w:rsid w:val="00CD4A77"/>
    <w:rsid w:val="00D03927"/>
    <w:rsid w:val="00D17F62"/>
    <w:rsid w:val="00D261CD"/>
    <w:rsid w:val="00D2677B"/>
    <w:rsid w:val="00D33E16"/>
    <w:rsid w:val="00D35398"/>
    <w:rsid w:val="00D4432C"/>
    <w:rsid w:val="00D57A60"/>
    <w:rsid w:val="00D63F9A"/>
    <w:rsid w:val="00D65150"/>
    <w:rsid w:val="00D84D98"/>
    <w:rsid w:val="00D92E76"/>
    <w:rsid w:val="00D95179"/>
    <w:rsid w:val="00DA3CC4"/>
    <w:rsid w:val="00DA5C1A"/>
    <w:rsid w:val="00DB26CD"/>
    <w:rsid w:val="00DB75A5"/>
    <w:rsid w:val="00DC32E9"/>
    <w:rsid w:val="00DF3DB9"/>
    <w:rsid w:val="00E06362"/>
    <w:rsid w:val="00E07B19"/>
    <w:rsid w:val="00E10358"/>
    <w:rsid w:val="00E1557E"/>
    <w:rsid w:val="00E15690"/>
    <w:rsid w:val="00E25B22"/>
    <w:rsid w:val="00E315B1"/>
    <w:rsid w:val="00E32F39"/>
    <w:rsid w:val="00E33471"/>
    <w:rsid w:val="00E33A9E"/>
    <w:rsid w:val="00E342B2"/>
    <w:rsid w:val="00E3798F"/>
    <w:rsid w:val="00E45ACA"/>
    <w:rsid w:val="00E51C81"/>
    <w:rsid w:val="00E56526"/>
    <w:rsid w:val="00E6437F"/>
    <w:rsid w:val="00E909BF"/>
    <w:rsid w:val="00E95989"/>
    <w:rsid w:val="00EB6BF9"/>
    <w:rsid w:val="00EC647A"/>
    <w:rsid w:val="00EE1762"/>
    <w:rsid w:val="00EF7A37"/>
    <w:rsid w:val="00F04C82"/>
    <w:rsid w:val="00F071D6"/>
    <w:rsid w:val="00F12E3D"/>
    <w:rsid w:val="00F15310"/>
    <w:rsid w:val="00F2342A"/>
    <w:rsid w:val="00F26074"/>
    <w:rsid w:val="00F2676C"/>
    <w:rsid w:val="00F41218"/>
    <w:rsid w:val="00F41995"/>
    <w:rsid w:val="00F43645"/>
    <w:rsid w:val="00F4654A"/>
    <w:rsid w:val="00F54457"/>
    <w:rsid w:val="00F57DAB"/>
    <w:rsid w:val="00F83CE5"/>
    <w:rsid w:val="00FA0AEE"/>
    <w:rsid w:val="00FB08F9"/>
    <w:rsid w:val="00FB0C01"/>
    <w:rsid w:val="00FB1109"/>
    <w:rsid w:val="00FB3824"/>
    <w:rsid w:val="00FB7C4A"/>
    <w:rsid w:val="00FC4AE4"/>
    <w:rsid w:val="00FD7718"/>
    <w:rsid w:val="00FE6C69"/>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4494C"/>
  <w15:docId w15:val="{7053FC4D-C3FD-4202-A5EF-F1EA702D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D35398"/>
    <w:rPr>
      <w:color w:val="800080" w:themeColor="followedHyperlink"/>
      <w:u w:val="single"/>
    </w:rPr>
  </w:style>
  <w:style w:type="character" w:styleId="CommentReference">
    <w:name w:val="annotation reference"/>
    <w:basedOn w:val="DefaultParagraphFont"/>
    <w:semiHidden/>
    <w:unhideWhenUsed/>
    <w:rsid w:val="001F623A"/>
    <w:rPr>
      <w:sz w:val="16"/>
      <w:szCs w:val="16"/>
    </w:rPr>
  </w:style>
  <w:style w:type="paragraph" w:styleId="CommentText">
    <w:name w:val="annotation text"/>
    <w:basedOn w:val="Normal"/>
    <w:link w:val="CommentTextChar"/>
    <w:unhideWhenUsed/>
    <w:rsid w:val="001F623A"/>
    <w:pPr>
      <w:spacing w:line="240" w:lineRule="auto"/>
    </w:pPr>
    <w:rPr>
      <w:sz w:val="20"/>
      <w:szCs w:val="20"/>
    </w:rPr>
  </w:style>
  <w:style w:type="character" w:customStyle="1" w:styleId="CommentTextChar">
    <w:name w:val="Comment Text Char"/>
    <w:basedOn w:val="DefaultParagraphFont"/>
    <w:link w:val="CommentText"/>
    <w:rsid w:val="001F623A"/>
    <w:rPr>
      <w:rFonts w:ascii="Calibri" w:eastAsia="Calibri" w:hAnsi="Calibri"/>
      <w:lang w:val="en-GB"/>
    </w:rPr>
  </w:style>
  <w:style w:type="paragraph" w:styleId="CommentSubject">
    <w:name w:val="annotation subject"/>
    <w:basedOn w:val="CommentText"/>
    <w:next w:val="CommentText"/>
    <w:link w:val="CommentSubjectChar"/>
    <w:semiHidden/>
    <w:unhideWhenUsed/>
    <w:rsid w:val="001F623A"/>
    <w:rPr>
      <w:b/>
      <w:bCs/>
    </w:rPr>
  </w:style>
  <w:style w:type="character" w:customStyle="1" w:styleId="CommentSubjectChar">
    <w:name w:val="Comment Subject Char"/>
    <w:basedOn w:val="CommentTextChar"/>
    <w:link w:val="CommentSubject"/>
    <w:semiHidden/>
    <w:rsid w:val="001F623A"/>
    <w:rPr>
      <w:rFonts w:ascii="Calibri" w:eastAsia="Calibri" w:hAnsi="Calibri"/>
      <w:b/>
      <w:bCs/>
      <w:lang w:val="en-GB"/>
    </w:rPr>
  </w:style>
  <w:style w:type="character" w:styleId="UnresolvedMention">
    <w:name w:val="Unresolved Mention"/>
    <w:basedOn w:val="DefaultParagraphFont"/>
    <w:uiPriority w:val="99"/>
    <w:semiHidden/>
    <w:unhideWhenUsed/>
    <w:rsid w:val="0053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034">
      <w:bodyDiv w:val="1"/>
      <w:marLeft w:val="0"/>
      <w:marRight w:val="0"/>
      <w:marTop w:val="0"/>
      <w:marBottom w:val="0"/>
      <w:divBdr>
        <w:top w:val="none" w:sz="0" w:space="0" w:color="auto"/>
        <w:left w:val="none" w:sz="0" w:space="0" w:color="auto"/>
        <w:bottom w:val="none" w:sz="0" w:space="0" w:color="auto"/>
        <w:right w:val="none" w:sz="0" w:space="0" w:color="auto"/>
      </w:divBdr>
    </w:div>
    <w:div w:id="10082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ackpool.gov.uk/Your-Council/Creating-a-better-Blackpool/Blackpool-Council-plan/Priority-one-The-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D13EA-0F65-4990-91F4-D5EFED67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5042</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2019-11-19T10:22:00Z</cp:lastPrinted>
  <dcterms:created xsi:type="dcterms:W3CDTF">2026-04-23T13:37:00Z</dcterms:created>
  <dcterms:modified xsi:type="dcterms:W3CDTF">2026-04-23T13:37:00Z</dcterms:modified>
</cp:coreProperties>
</file>