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30CCEDB9" w14:textId="77777777" w:rsidTr="004F4C11">
        <w:trPr>
          <w:cantSplit/>
          <w:trHeight w:hRule="exact" w:val="340"/>
        </w:trPr>
        <w:tc>
          <w:tcPr>
            <w:tcW w:w="1392" w:type="dxa"/>
            <w:shd w:val="clear" w:color="auto" w:fill="DEE3EC"/>
            <w:vAlign w:val="center"/>
          </w:tcPr>
          <w:p w14:paraId="46381028"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6FD09ABB" w14:textId="77777777" w:rsidR="00122BB3" w:rsidRPr="00581A78" w:rsidRDefault="00F100DE" w:rsidP="009B542B">
            <w:pPr>
              <w:pStyle w:val="BODYTEXTSTYLE"/>
              <w:spacing w:after="0"/>
              <w:rPr>
                <w:rStyle w:val="HEADINGINLOWERCASE-11PTBOLD"/>
                <w:b w:val="0"/>
                <w:color w:val="auto"/>
              </w:rPr>
            </w:pPr>
            <w:r>
              <w:rPr>
                <w:rStyle w:val="HEADINGINLOWERCASE-11PTBOLD"/>
                <w:b w:val="0"/>
                <w:color w:val="auto"/>
              </w:rPr>
              <w:t>Senior Public Health Practitioner</w:t>
            </w:r>
            <w:r w:rsidR="000C75C8">
              <w:rPr>
                <w:rStyle w:val="HEADINGINLOWERCASE-11PTBOLD"/>
                <w:b w:val="0"/>
                <w:color w:val="auto"/>
              </w:rPr>
              <w:t xml:space="preserve"> – Healthy Child Programme</w:t>
            </w:r>
          </w:p>
        </w:tc>
      </w:tr>
      <w:tr w:rsidR="006D3606" w:rsidRPr="00581A78" w14:paraId="4A72E019" w14:textId="77777777" w:rsidTr="004F4C11">
        <w:trPr>
          <w:cantSplit/>
          <w:trHeight w:hRule="exact" w:val="340"/>
        </w:trPr>
        <w:tc>
          <w:tcPr>
            <w:tcW w:w="1392" w:type="dxa"/>
            <w:shd w:val="clear" w:color="auto" w:fill="DEE3EC"/>
            <w:vAlign w:val="center"/>
          </w:tcPr>
          <w:p w14:paraId="40C89A5D"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6AD6B88D" w14:textId="77777777" w:rsidR="006D3606" w:rsidRPr="00581A78" w:rsidRDefault="003A12CC" w:rsidP="00D4432C">
            <w:pPr>
              <w:pStyle w:val="BODYTEXTSTYLE"/>
              <w:spacing w:after="0"/>
              <w:rPr>
                <w:rStyle w:val="HEADINGINLOWERCASE-11PTBOLD"/>
                <w:b w:val="0"/>
                <w:color w:val="auto"/>
              </w:rPr>
            </w:pPr>
            <w:r>
              <w:rPr>
                <w:rStyle w:val="HEADINGINLOWERCASE-11PTBOLD"/>
                <w:b w:val="0"/>
                <w:color w:val="auto"/>
              </w:rPr>
              <w:t>Public Health</w:t>
            </w:r>
          </w:p>
        </w:tc>
      </w:tr>
      <w:tr w:rsidR="00124C22" w:rsidRPr="00581A78" w14:paraId="61A4C815" w14:textId="77777777" w:rsidTr="004F4C11">
        <w:trPr>
          <w:cantSplit/>
          <w:trHeight w:hRule="exact" w:val="340"/>
        </w:trPr>
        <w:tc>
          <w:tcPr>
            <w:tcW w:w="1392" w:type="dxa"/>
            <w:shd w:val="clear" w:color="auto" w:fill="DEE3EC"/>
            <w:vAlign w:val="center"/>
          </w:tcPr>
          <w:p w14:paraId="340C080F"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4C9DED48" w14:textId="77777777" w:rsidR="00124C22" w:rsidRPr="00581A78" w:rsidRDefault="003A12CC" w:rsidP="000C75C8">
            <w:pPr>
              <w:pStyle w:val="BODYTEXTSTYLE"/>
              <w:spacing w:after="0"/>
              <w:rPr>
                <w:rStyle w:val="HEADINGINLOWERCASE-11PTBOLD"/>
                <w:b w:val="0"/>
                <w:color w:val="auto"/>
              </w:rPr>
            </w:pPr>
            <w:r>
              <w:rPr>
                <w:rStyle w:val="HEADINGINLOWERCASE-11PTBOLD"/>
                <w:b w:val="0"/>
                <w:color w:val="auto"/>
              </w:rPr>
              <w:t>Public Health</w:t>
            </w:r>
            <w:r w:rsidR="00B77232">
              <w:rPr>
                <w:rStyle w:val="HEADINGINLOWERCASE-11PTBOLD"/>
                <w:b w:val="0"/>
                <w:color w:val="auto"/>
              </w:rPr>
              <w:t xml:space="preserve"> Division</w:t>
            </w:r>
          </w:p>
        </w:tc>
      </w:tr>
      <w:tr w:rsidR="006D3606" w:rsidRPr="00581A78" w14:paraId="14578298" w14:textId="77777777" w:rsidTr="004F4C11">
        <w:trPr>
          <w:cantSplit/>
          <w:trHeight w:hRule="exact" w:val="340"/>
        </w:trPr>
        <w:tc>
          <w:tcPr>
            <w:tcW w:w="1392" w:type="dxa"/>
            <w:shd w:val="clear" w:color="auto" w:fill="DEE3EC"/>
            <w:vAlign w:val="center"/>
          </w:tcPr>
          <w:p w14:paraId="099CC12C"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5DAB6BE8" w14:textId="77777777" w:rsidR="006D3606" w:rsidRPr="007F14A1" w:rsidRDefault="006849A4" w:rsidP="000C75C8">
            <w:pPr>
              <w:pStyle w:val="BODYTEXTSTYLE"/>
              <w:spacing w:after="0"/>
              <w:rPr>
                <w:rStyle w:val="HEADINGINLOWERCASE-11PTBOLD"/>
                <w:b w:val="0"/>
                <w:color w:val="auto"/>
              </w:rPr>
            </w:pPr>
            <w:r w:rsidRPr="007F14A1">
              <w:rPr>
                <w:rStyle w:val="HEADINGINLOWERCASE-11PTBOLD"/>
                <w:b w:val="0"/>
                <w:color w:val="auto"/>
              </w:rPr>
              <w:t xml:space="preserve">Health </w:t>
            </w:r>
            <w:r w:rsidR="000C75C8">
              <w:rPr>
                <w:rStyle w:val="HEADINGINLOWERCASE-11PTBOLD"/>
                <w:b w:val="0"/>
                <w:color w:val="auto"/>
              </w:rPr>
              <w:t>Protection</w:t>
            </w:r>
            <w:r w:rsidRPr="007F14A1">
              <w:rPr>
                <w:rStyle w:val="CommentReference"/>
                <w:rFonts w:cs="Times New Roman"/>
                <w:b/>
                <w:color w:val="auto"/>
              </w:rPr>
              <w:t xml:space="preserve"> </w:t>
            </w:r>
          </w:p>
        </w:tc>
      </w:tr>
      <w:tr w:rsidR="006D3606" w:rsidRPr="00581A78" w14:paraId="1AF2C429" w14:textId="77777777" w:rsidTr="004F4C11">
        <w:trPr>
          <w:cantSplit/>
          <w:trHeight w:hRule="exact" w:val="340"/>
        </w:trPr>
        <w:tc>
          <w:tcPr>
            <w:tcW w:w="1392" w:type="dxa"/>
            <w:shd w:val="clear" w:color="auto" w:fill="DEE3EC"/>
            <w:vAlign w:val="center"/>
          </w:tcPr>
          <w:p w14:paraId="7C39B67D" w14:textId="77777777" w:rsidR="006D3606" w:rsidRPr="003A12CC" w:rsidRDefault="006D3606" w:rsidP="009B542B">
            <w:pPr>
              <w:pStyle w:val="BODYTEXTSTYLE"/>
              <w:spacing w:after="0"/>
              <w:rPr>
                <w:rStyle w:val="HEADINGINLOWERCASE-11PTBOLD"/>
                <w:color w:val="auto"/>
              </w:rPr>
            </w:pPr>
            <w:r w:rsidRPr="003A12CC">
              <w:rPr>
                <w:rStyle w:val="HEADINGINLOWERCASE-11PTBOLD"/>
                <w:color w:val="auto"/>
              </w:rPr>
              <w:t>Reports To:</w:t>
            </w:r>
          </w:p>
        </w:tc>
        <w:tc>
          <w:tcPr>
            <w:tcW w:w="9064" w:type="dxa"/>
            <w:vAlign w:val="center"/>
          </w:tcPr>
          <w:p w14:paraId="4D1ADF3B" w14:textId="77777777" w:rsidR="006D3606" w:rsidRPr="003A12CC" w:rsidRDefault="003A12CC" w:rsidP="009B542B">
            <w:pPr>
              <w:pStyle w:val="BODYTEXTSTYLE"/>
              <w:spacing w:after="0"/>
              <w:rPr>
                <w:rStyle w:val="HEADINGINLOWERCASE-11PTBOLD"/>
                <w:b w:val="0"/>
                <w:color w:val="auto"/>
              </w:rPr>
            </w:pPr>
            <w:r w:rsidRPr="003A12CC">
              <w:rPr>
                <w:color w:val="auto"/>
              </w:rPr>
              <w:t>Consultant in Public Health</w:t>
            </w:r>
          </w:p>
        </w:tc>
      </w:tr>
      <w:tr w:rsidR="007003DC" w:rsidRPr="00581A78" w14:paraId="12A5DC08" w14:textId="77777777" w:rsidTr="006F6B13">
        <w:trPr>
          <w:cantSplit/>
          <w:trHeight w:hRule="exact" w:val="340"/>
        </w:trPr>
        <w:tc>
          <w:tcPr>
            <w:tcW w:w="1392" w:type="dxa"/>
            <w:shd w:val="clear" w:color="auto" w:fill="DEE3EC"/>
            <w:vAlign w:val="center"/>
          </w:tcPr>
          <w:p w14:paraId="6E5C17AF"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5E0576A7" w14:textId="77777777" w:rsidR="007003DC" w:rsidRPr="00581A78" w:rsidRDefault="003A12CC" w:rsidP="006F6B13">
            <w:pPr>
              <w:pStyle w:val="BODYTEXTSTYLE"/>
              <w:spacing w:after="0"/>
              <w:rPr>
                <w:rStyle w:val="HEADINGINLOWERCASE-11PTBOLD"/>
                <w:b w:val="0"/>
                <w:color w:val="auto"/>
              </w:rPr>
            </w:pPr>
            <w:r>
              <w:rPr>
                <w:rStyle w:val="HEADINGINLOWERCASE-11PTBOLD"/>
                <w:b w:val="0"/>
                <w:color w:val="auto"/>
              </w:rPr>
              <w:t>Bickerstaffe Square, Blackpool</w:t>
            </w:r>
          </w:p>
        </w:tc>
      </w:tr>
      <w:tr w:rsidR="00A84343" w:rsidRPr="00581A78" w14:paraId="60D8F41A" w14:textId="77777777" w:rsidTr="00F5460A">
        <w:trPr>
          <w:cantSplit/>
          <w:trHeight w:hRule="exact" w:val="346"/>
        </w:trPr>
        <w:tc>
          <w:tcPr>
            <w:tcW w:w="1392" w:type="dxa"/>
            <w:shd w:val="clear" w:color="auto" w:fill="DEE3EC"/>
            <w:vAlign w:val="center"/>
          </w:tcPr>
          <w:p w14:paraId="7FF6DFF1"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3CFA13DE" w14:textId="77777777" w:rsidR="00A84343" w:rsidRPr="00581A78" w:rsidRDefault="00604BB9" w:rsidP="00604BB9">
            <w:pPr>
              <w:pStyle w:val="ListParagraph"/>
              <w:spacing w:after="0" w:line="240" w:lineRule="auto"/>
              <w:ind w:left="0"/>
              <w:contextualSpacing w:val="0"/>
              <w:rPr>
                <w:rStyle w:val="HEADINGINLOWERCASE-11PTBOLD"/>
                <w:b w:val="0"/>
                <w:color w:val="auto"/>
              </w:rPr>
            </w:pPr>
            <w:r>
              <w:t>None</w:t>
            </w:r>
          </w:p>
        </w:tc>
      </w:tr>
      <w:tr w:rsidR="00A84343" w:rsidRPr="00581A78" w14:paraId="2B925014" w14:textId="77777777" w:rsidTr="004F4C11">
        <w:trPr>
          <w:cantSplit/>
          <w:trHeight w:hRule="exact" w:val="340"/>
        </w:trPr>
        <w:tc>
          <w:tcPr>
            <w:tcW w:w="1392" w:type="dxa"/>
            <w:shd w:val="clear" w:color="auto" w:fill="DEE3EC"/>
            <w:vAlign w:val="center"/>
          </w:tcPr>
          <w:p w14:paraId="7E197C15"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32BA2E63" w14:textId="6CCEFD3A" w:rsidR="00A84343" w:rsidRPr="00581A78" w:rsidRDefault="00EE7AD2" w:rsidP="00675436">
            <w:pPr>
              <w:pStyle w:val="BODYTEXTSTYLE"/>
              <w:spacing w:after="0"/>
              <w:rPr>
                <w:rStyle w:val="HEADINGINLOWERCASE-11PTBOLD"/>
                <w:b w:val="0"/>
                <w:color w:val="auto"/>
              </w:rPr>
            </w:pPr>
            <w:r>
              <w:rPr>
                <w:rStyle w:val="HEADINGINLOWERCASE-11PTBOLD"/>
                <w:b w:val="0"/>
                <w:color w:val="auto"/>
              </w:rPr>
              <w:t xml:space="preserve">Grade </w:t>
            </w:r>
            <w:r w:rsidR="00675436">
              <w:rPr>
                <w:rStyle w:val="HEADINGINLOWERCASE-11PTBOLD"/>
                <w:b w:val="0"/>
                <w:color w:val="auto"/>
              </w:rPr>
              <w:t>H5</w:t>
            </w:r>
          </w:p>
        </w:tc>
      </w:tr>
    </w:tbl>
    <w:p w14:paraId="2716C704"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63E94DD2" w14:textId="77777777" w:rsidTr="001546A0">
        <w:trPr>
          <w:trHeight w:hRule="exact" w:val="340"/>
        </w:trPr>
        <w:tc>
          <w:tcPr>
            <w:tcW w:w="10456" w:type="dxa"/>
            <w:shd w:val="clear" w:color="auto" w:fill="DEE3EC"/>
            <w:vAlign w:val="center"/>
          </w:tcPr>
          <w:p w14:paraId="2FDD9D53"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7E5AAC91" w14:textId="77777777" w:rsidTr="008E0872">
        <w:trPr>
          <w:trHeight w:val="562"/>
        </w:trPr>
        <w:tc>
          <w:tcPr>
            <w:tcW w:w="10456" w:type="dxa"/>
          </w:tcPr>
          <w:p w14:paraId="085B54DF" w14:textId="77777777" w:rsidR="007F14A1" w:rsidRPr="00AD78A3" w:rsidRDefault="003A12CC" w:rsidP="007225BA">
            <w:pPr>
              <w:pStyle w:val="List2"/>
              <w:numPr>
                <w:ilvl w:val="0"/>
                <w:numId w:val="13"/>
              </w:numPr>
              <w:tabs>
                <w:tab w:val="clear" w:pos="1701"/>
              </w:tabs>
              <w:spacing w:after="0"/>
              <w:jc w:val="both"/>
              <w:rPr>
                <w:rFonts w:ascii="Calibri" w:eastAsia="Calibri" w:hAnsi="Calibri" w:cs="Calibri"/>
                <w:bCs/>
                <w:szCs w:val="22"/>
              </w:rPr>
            </w:pPr>
            <w:r w:rsidRPr="00AD78A3">
              <w:rPr>
                <w:rFonts w:ascii="Calibri" w:eastAsia="Calibri" w:hAnsi="Calibri" w:cs="Calibri"/>
                <w:bCs/>
                <w:szCs w:val="22"/>
              </w:rPr>
              <w:t xml:space="preserve">To strategically develop, lead and </w:t>
            </w:r>
            <w:r w:rsidR="000C75C8">
              <w:rPr>
                <w:rFonts w:ascii="Calibri" w:eastAsia="Calibri" w:hAnsi="Calibri" w:cs="Calibri"/>
                <w:bCs/>
                <w:szCs w:val="22"/>
              </w:rPr>
              <w:t>drive delivery of the Healthy Child</w:t>
            </w:r>
            <w:r w:rsidR="00F5460A" w:rsidRPr="00AD78A3">
              <w:rPr>
                <w:rFonts w:ascii="Calibri" w:eastAsia="Calibri" w:hAnsi="Calibri" w:cs="Calibri"/>
                <w:bCs/>
                <w:szCs w:val="22"/>
              </w:rPr>
              <w:t xml:space="preserve"> Programme</w:t>
            </w:r>
            <w:r w:rsidR="00B77232" w:rsidRPr="00AD78A3">
              <w:rPr>
                <w:rFonts w:ascii="Calibri" w:eastAsia="Calibri" w:hAnsi="Calibri" w:cs="Calibri"/>
                <w:bCs/>
                <w:szCs w:val="22"/>
              </w:rPr>
              <w:t>.</w:t>
            </w:r>
          </w:p>
          <w:p w14:paraId="32D3B1D9" w14:textId="77777777" w:rsidR="007F14A1" w:rsidRPr="000C75C8" w:rsidRDefault="002E3E83" w:rsidP="007225BA">
            <w:pPr>
              <w:pStyle w:val="List2"/>
              <w:numPr>
                <w:ilvl w:val="0"/>
                <w:numId w:val="13"/>
              </w:numPr>
              <w:tabs>
                <w:tab w:val="clear" w:pos="1701"/>
              </w:tabs>
              <w:spacing w:after="0"/>
              <w:jc w:val="both"/>
              <w:rPr>
                <w:rFonts w:asciiTheme="minorHAnsi" w:eastAsia="Calibri" w:hAnsiTheme="minorHAnsi" w:cstheme="minorHAnsi"/>
                <w:szCs w:val="22"/>
              </w:rPr>
            </w:pPr>
            <w:r w:rsidRPr="00013B08">
              <w:rPr>
                <w:rFonts w:asciiTheme="minorHAnsi" w:hAnsiTheme="minorHAnsi" w:cstheme="minorHAnsi"/>
                <w:szCs w:val="22"/>
              </w:rPr>
              <w:t>To</w:t>
            </w:r>
            <w:r>
              <w:rPr>
                <w:rFonts w:asciiTheme="minorHAnsi" w:hAnsiTheme="minorHAnsi" w:cstheme="minorHAnsi"/>
                <w:color w:val="000000"/>
                <w:szCs w:val="22"/>
              </w:rPr>
              <w:t xml:space="preserve"> r</w:t>
            </w:r>
            <w:r w:rsidR="000C75C8" w:rsidRPr="000C75C8">
              <w:rPr>
                <w:rFonts w:asciiTheme="minorHAnsi" w:hAnsiTheme="minorHAnsi" w:cstheme="minorHAnsi"/>
                <w:color w:val="000000"/>
                <w:szCs w:val="22"/>
              </w:rPr>
              <w:t xml:space="preserve">eview and </w:t>
            </w:r>
            <w:r w:rsidR="000C75C8" w:rsidRPr="000C75C8">
              <w:rPr>
                <w:rFonts w:asciiTheme="minorHAnsi" w:hAnsiTheme="minorHAnsi" w:cstheme="minorHAnsi"/>
                <w:szCs w:val="22"/>
                <w:lang w:eastAsia="en-GB"/>
              </w:rPr>
              <w:t xml:space="preserve">interpret </w:t>
            </w:r>
            <w:r w:rsidR="000C75C8">
              <w:rPr>
                <w:rFonts w:asciiTheme="minorHAnsi" w:hAnsiTheme="minorHAnsi" w:cstheme="minorHAnsi"/>
                <w:color w:val="000000"/>
                <w:szCs w:val="22"/>
              </w:rPr>
              <w:t xml:space="preserve">national policy and guidance, </w:t>
            </w:r>
            <w:r w:rsidR="000C75C8" w:rsidRPr="000C75C8">
              <w:rPr>
                <w:rFonts w:asciiTheme="minorHAnsi" w:hAnsiTheme="minorHAnsi" w:cstheme="minorHAnsi"/>
                <w:color w:val="000000"/>
                <w:szCs w:val="22"/>
              </w:rPr>
              <w:t>mak</w:t>
            </w:r>
            <w:r w:rsidR="000C75C8">
              <w:rPr>
                <w:rFonts w:asciiTheme="minorHAnsi" w:hAnsiTheme="minorHAnsi" w:cstheme="minorHAnsi"/>
                <w:color w:val="000000"/>
                <w:szCs w:val="22"/>
              </w:rPr>
              <w:t>ing</w:t>
            </w:r>
            <w:r w:rsidR="000C75C8" w:rsidRPr="000C75C8">
              <w:rPr>
                <w:rFonts w:asciiTheme="minorHAnsi" w:hAnsiTheme="minorHAnsi" w:cstheme="minorHAnsi"/>
                <w:color w:val="000000"/>
                <w:szCs w:val="22"/>
              </w:rPr>
              <w:t xml:space="preserve"> recommendations on how they can be implemented in Blackpool</w:t>
            </w:r>
            <w:r w:rsidR="00AC0368">
              <w:rPr>
                <w:rFonts w:asciiTheme="minorHAnsi" w:hAnsiTheme="minorHAnsi" w:cstheme="minorHAnsi"/>
                <w:color w:val="000000"/>
                <w:szCs w:val="22"/>
              </w:rPr>
              <w:t>.</w:t>
            </w:r>
          </w:p>
        </w:tc>
      </w:tr>
    </w:tbl>
    <w:p w14:paraId="779B359A"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5A6E7835" w14:textId="77777777" w:rsidTr="001546A0">
        <w:trPr>
          <w:trHeight w:hRule="exact" w:val="340"/>
        </w:trPr>
        <w:tc>
          <w:tcPr>
            <w:tcW w:w="10456" w:type="dxa"/>
            <w:shd w:val="clear" w:color="auto" w:fill="DEE3EC"/>
            <w:vAlign w:val="center"/>
          </w:tcPr>
          <w:p w14:paraId="186449C3"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3A12CC" w:rsidRPr="00236F1D" w14:paraId="19621A64" w14:textId="77777777" w:rsidTr="003A12CC">
        <w:trPr>
          <w:trHeight w:val="567"/>
        </w:trPr>
        <w:tc>
          <w:tcPr>
            <w:tcW w:w="10456" w:type="dxa"/>
            <w:tcBorders>
              <w:top w:val="single" w:sz="6" w:space="0" w:color="808080"/>
              <w:left w:val="single" w:sz="6" w:space="0" w:color="808080"/>
              <w:bottom w:val="single" w:sz="6" w:space="0" w:color="808080"/>
              <w:right w:val="single" w:sz="6" w:space="0" w:color="808080"/>
            </w:tcBorders>
          </w:tcPr>
          <w:p w14:paraId="5B067633" w14:textId="77777777" w:rsidR="003A12CC" w:rsidRPr="009C7942" w:rsidRDefault="003A12CC" w:rsidP="007225BA">
            <w:pPr>
              <w:pStyle w:val="List2"/>
              <w:numPr>
                <w:ilvl w:val="0"/>
                <w:numId w:val="13"/>
              </w:numPr>
              <w:tabs>
                <w:tab w:val="clear" w:pos="1701"/>
              </w:tabs>
              <w:spacing w:after="0"/>
              <w:jc w:val="both"/>
              <w:rPr>
                <w:rFonts w:ascii="Calibri" w:eastAsia="Calibri" w:hAnsi="Calibri" w:cs="Calibri"/>
                <w:bCs/>
                <w:szCs w:val="22"/>
              </w:rPr>
            </w:pPr>
            <w:r w:rsidRPr="003A12CC">
              <w:rPr>
                <w:rFonts w:ascii="Calibri" w:eastAsia="Calibri" w:hAnsi="Calibri" w:cs="Calibri"/>
                <w:bCs/>
                <w:szCs w:val="22"/>
              </w:rPr>
              <w:t xml:space="preserve">To lead, co-ordinate and support a range of stakeholders and their partners on the </w:t>
            </w:r>
            <w:r w:rsidR="0024116F">
              <w:rPr>
                <w:rFonts w:ascii="Calibri" w:eastAsia="Calibri" w:hAnsi="Calibri" w:cs="Calibri"/>
                <w:bCs/>
                <w:szCs w:val="22"/>
              </w:rPr>
              <w:t>Healthy Child</w:t>
            </w:r>
            <w:r w:rsidR="00C61367">
              <w:rPr>
                <w:rFonts w:ascii="Calibri" w:eastAsia="Calibri" w:hAnsi="Calibri" w:cs="Calibri"/>
                <w:bCs/>
                <w:szCs w:val="22"/>
              </w:rPr>
              <w:t xml:space="preserve"> </w:t>
            </w:r>
            <w:r w:rsidR="00C61367" w:rsidRPr="009C7942">
              <w:rPr>
                <w:rFonts w:ascii="Calibri" w:eastAsia="Calibri" w:hAnsi="Calibri" w:cs="Calibri"/>
                <w:bCs/>
                <w:szCs w:val="22"/>
              </w:rPr>
              <w:t>Programme, establishing standards of best practice</w:t>
            </w:r>
            <w:r w:rsidR="00013B08" w:rsidRPr="009C7942">
              <w:rPr>
                <w:rFonts w:ascii="Calibri" w:eastAsia="Calibri" w:hAnsi="Calibri" w:cs="Calibri"/>
                <w:bCs/>
                <w:szCs w:val="22"/>
              </w:rPr>
              <w:t>.</w:t>
            </w:r>
          </w:p>
          <w:p w14:paraId="21F1606A" w14:textId="77777777" w:rsidR="00C61367" w:rsidRPr="009C7942" w:rsidRDefault="00C61367" w:rsidP="007225BA">
            <w:pPr>
              <w:pStyle w:val="List2"/>
              <w:numPr>
                <w:ilvl w:val="0"/>
                <w:numId w:val="13"/>
              </w:numPr>
              <w:tabs>
                <w:tab w:val="clear" w:pos="1701"/>
              </w:tabs>
              <w:spacing w:after="0"/>
              <w:jc w:val="both"/>
              <w:rPr>
                <w:rFonts w:ascii="Calibri" w:eastAsia="Calibri" w:hAnsi="Calibri" w:cs="Calibri"/>
                <w:bCs/>
                <w:szCs w:val="22"/>
              </w:rPr>
            </w:pPr>
            <w:r w:rsidRPr="009C7942">
              <w:rPr>
                <w:rFonts w:ascii="Calibri" w:eastAsia="Calibri" w:hAnsi="Calibri" w:cs="Calibri"/>
                <w:bCs/>
                <w:szCs w:val="22"/>
              </w:rPr>
              <w:t xml:space="preserve">To </w:t>
            </w:r>
            <w:r w:rsidR="00322A30" w:rsidRPr="009C7942">
              <w:rPr>
                <w:rFonts w:ascii="Calibri" w:eastAsia="Calibri" w:hAnsi="Calibri" w:cs="Calibri"/>
                <w:bCs/>
                <w:szCs w:val="22"/>
              </w:rPr>
              <w:t xml:space="preserve">strategically </w:t>
            </w:r>
            <w:r w:rsidRPr="009C7942">
              <w:rPr>
                <w:rFonts w:ascii="Calibri" w:eastAsia="Calibri" w:hAnsi="Calibri" w:cs="Calibri"/>
                <w:bCs/>
                <w:szCs w:val="22"/>
              </w:rPr>
              <w:t>lead on</w:t>
            </w:r>
            <w:r w:rsidR="00455DD6">
              <w:rPr>
                <w:rFonts w:ascii="Calibri" w:eastAsia="Calibri" w:hAnsi="Calibri" w:cs="Calibri"/>
                <w:bCs/>
                <w:szCs w:val="22"/>
              </w:rPr>
              <w:t xml:space="preserve"> P</w:t>
            </w:r>
            <w:r w:rsidR="00322A30" w:rsidRPr="009C7942">
              <w:rPr>
                <w:rFonts w:ascii="Calibri" w:eastAsia="Calibri" w:hAnsi="Calibri" w:cs="Calibri"/>
                <w:bCs/>
                <w:szCs w:val="22"/>
              </w:rPr>
              <w:t>rogramme</w:t>
            </w:r>
            <w:r w:rsidRPr="009C7942">
              <w:rPr>
                <w:rFonts w:ascii="Calibri" w:eastAsia="Calibri" w:hAnsi="Calibri" w:cs="Calibri"/>
                <w:bCs/>
                <w:szCs w:val="22"/>
              </w:rPr>
              <w:t xml:space="preserve"> workstreams across the regional</w:t>
            </w:r>
            <w:r w:rsidR="00322A30" w:rsidRPr="009C7942">
              <w:rPr>
                <w:rFonts w:ascii="Calibri" w:eastAsia="Calibri" w:hAnsi="Calibri" w:cs="Calibri"/>
                <w:bCs/>
                <w:szCs w:val="22"/>
              </w:rPr>
              <w:t xml:space="preserve"> and national</w:t>
            </w:r>
            <w:r w:rsidRPr="009C7942">
              <w:rPr>
                <w:rFonts w:ascii="Calibri" w:eastAsia="Calibri" w:hAnsi="Calibri" w:cs="Calibri"/>
                <w:bCs/>
                <w:szCs w:val="22"/>
              </w:rPr>
              <w:t xml:space="preserve"> area</w:t>
            </w:r>
            <w:r w:rsidR="00322A30" w:rsidRPr="009C7942">
              <w:rPr>
                <w:rFonts w:ascii="Calibri" w:eastAsia="Calibri" w:hAnsi="Calibri" w:cs="Calibri"/>
                <w:bCs/>
                <w:szCs w:val="22"/>
              </w:rPr>
              <w:t>s.</w:t>
            </w:r>
          </w:p>
          <w:p w14:paraId="440C8CD6" w14:textId="77777777" w:rsidR="003A12CC" w:rsidRPr="009C7942" w:rsidRDefault="003A12CC" w:rsidP="007225BA">
            <w:pPr>
              <w:pStyle w:val="ListParagraph"/>
              <w:numPr>
                <w:ilvl w:val="0"/>
                <w:numId w:val="13"/>
              </w:numPr>
              <w:autoSpaceDE w:val="0"/>
              <w:autoSpaceDN w:val="0"/>
              <w:adjustRightInd w:val="0"/>
              <w:spacing w:after="0" w:line="240" w:lineRule="auto"/>
              <w:jc w:val="both"/>
              <w:rPr>
                <w:rFonts w:cs="Calibri"/>
                <w:bCs/>
              </w:rPr>
            </w:pPr>
            <w:r w:rsidRPr="009C7942">
              <w:rPr>
                <w:rFonts w:cs="Calibri"/>
                <w:bCs/>
                <w:lang w:val="en-GB"/>
              </w:rPr>
              <w:t xml:space="preserve">To </w:t>
            </w:r>
            <w:r w:rsidR="00557177" w:rsidRPr="009C7942">
              <w:rPr>
                <w:rFonts w:cs="Calibri"/>
                <w:bCs/>
                <w:lang w:val="en-GB"/>
              </w:rPr>
              <w:t xml:space="preserve">use a high level of persuasion and influence to </w:t>
            </w:r>
            <w:r w:rsidRPr="009C7942">
              <w:rPr>
                <w:rFonts w:cs="Calibri"/>
                <w:bCs/>
                <w:lang w:val="en-GB"/>
              </w:rPr>
              <w:t>ensure that a</w:t>
            </w:r>
            <w:r w:rsidR="00322A30" w:rsidRPr="009C7942">
              <w:rPr>
                <w:rFonts w:cs="Calibri"/>
                <w:bCs/>
                <w:lang w:val="en-GB"/>
              </w:rPr>
              <w:t>ll P</w:t>
            </w:r>
            <w:r w:rsidRPr="009C7942">
              <w:rPr>
                <w:rFonts w:cs="Calibri"/>
                <w:bCs/>
                <w:lang w:val="en-GB"/>
              </w:rPr>
              <w:t>rogramme stakeholders are engaged and highly motivated to deliver</w:t>
            </w:r>
            <w:r w:rsidR="00322A30" w:rsidRPr="009C7942">
              <w:rPr>
                <w:rFonts w:cs="Calibri"/>
                <w:bCs/>
                <w:lang w:val="en-GB"/>
              </w:rPr>
              <w:t xml:space="preserve"> and maximise outcomes for the P</w:t>
            </w:r>
            <w:r w:rsidRPr="009C7942">
              <w:rPr>
                <w:rFonts w:cs="Calibri"/>
                <w:bCs/>
                <w:lang w:val="en-GB"/>
              </w:rPr>
              <w:t>rogramme.</w:t>
            </w:r>
          </w:p>
          <w:p w14:paraId="3083CEC7" w14:textId="77777777" w:rsidR="00CC28CF" w:rsidRPr="009C7942" w:rsidRDefault="00CC28CF" w:rsidP="007225BA">
            <w:pPr>
              <w:pStyle w:val="ListParagraph"/>
              <w:numPr>
                <w:ilvl w:val="0"/>
                <w:numId w:val="13"/>
              </w:numPr>
              <w:autoSpaceDE w:val="0"/>
              <w:autoSpaceDN w:val="0"/>
              <w:adjustRightInd w:val="0"/>
              <w:spacing w:after="0" w:line="240" w:lineRule="auto"/>
              <w:jc w:val="both"/>
              <w:rPr>
                <w:rFonts w:cs="Calibri"/>
                <w:bCs/>
              </w:rPr>
            </w:pPr>
            <w:r w:rsidRPr="009C7942">
              <w:rPr>
                <w:rFonts w:cs="Calibri"/>
                <w:bCs/>
                <w:lang w:val="en-GB"/>
              </w:rPr>
              <w:t>Responsible for the procurement of services and contracts</w:t>
            </w:r>
            <w:r w:rsidR="00455DD6">
              <w:rPr>
                <w:rFonts w:cs="Calibri"/>
                <w:bCs/>
                <w:lang w:val="en-GB"/>
              </w:rPr>
              <w:t>,</w:t>
            </w:r>
            <w:r w:rsidRPr="009C7942">
              <w:rPr>
                <w:rFonts w:cs="Calibri"/>
                <w:bCs/>
                <w:lang w:val="en-GB"/>
              </w:rPr>
              <w:t xml:space="preserve"> as required e.g. Health Visiting, School Nursing</w:t>
            </w:r>
            <w:r w:rsidR="009C7942" w:rsidRPr="009C7942">
              <w:rPr>
                <w:rFonts w:cs="Calibri"/>
                <w:bCs/>
                <w:lang w:val="en-GB"/>
              </w:rPr>
              <w:t>.</w:t>
            </w:r>
          </w:p>
          <w:p w14:paraId="4BA06463" w14:textId="77777777" w:rsidR="003A12CC" w:rsidRPr="009C7942" w:rsidRDefault="003A12CC" w:rsidP="007225BA">
            <w:pPr>
              <w:pStyle w:val="ListParagraph"/>
              <w:numPr>
                <w:ilvl w:val="0"/>
                <w:numId w:val="13"/>
              </w:numPr>
              <w:autoSpaceDE w:val="0"/>
              <w:autoSpaceDN w:val="0"/>
              <w:adjustRightInd w:val="0"/>
              <w:spacing w:after="0" w:line="240" w:lineRule="auto"/>
              <w:jc w:val="both"/>
              <w:rPr>
                <w:rFonts w:cs="Calibri"/>
                <w:bCs/>
              </w:rPr>
            </w:pPr>
            <w:r w:rsidRPr="009C7942">
              <w:rPr>
                <w:rFonts w:cs="Calibri"/>
                <w:bCs/>
                <w:lang w:val="en-GB"/>
              </w:rPr>
              <w:t>To provide formal project management leadership to specified projects, ensuring set up, gove</w:t>
            </w:r>
            <w:r w:rsidR="00550115" w:rsidRPr="009C7942">
              <w:rPr>
                <w:rFonts w:cs="Calibri"/>
                <w:bCs/>
                <w:lang w:val="en-GB"/>
              </w:rPr>
              <w:t>rnance and delivery is managed.</w:t>
            </w:r>
          </w:p>
          <w:p w14:paraId="6337F75D" w14:textId="77777777" w:rsidR="003A12CC" w:rsidRPr="00322A30" w:rsidRDefault="003A12CC" w:rsidP="007225BA">
            <w:pPr>
              <w:pStyle w:val="ListParagraph"/>
              <w:numPr>
                <w:ilvl w:val="0"/>
                <w:numId w:val="13"/>
              </w:numPr>
              <w:autoSpaceDE w:val="0"/>
              <w:autoSpaceDN w:val="0"/>
              <w:adjustRightInd w:val="0"/>
              <w:spacing w:after="0" w:line="240" w:lineRule="auto"/>
              <w:jc w:val="both"/>
              <w:rPr>
                <w:rFonts w:cs="Calibri"/>
                <w:bCs/>
              </w:rPr>
            </w:pPr>
            <w:r w:rsidRPr="009C7942">
              <w:rPr>
                <w:rFonts w:cs="Calibri"/>
                <w:bCs/>
                <w:lang w:val="en-GB"/>
              </w:rPr>
              <w:t>To lead change man</w:t>
            </w:r>
            <w:r w:rsidR="0024116F" w:rsidRPr="009C7942">
              <w:rPr>
                <w:rFonts w:cs="Calibri"/>
                <w:bCs/>
                <w:lang w:val="en-GB"/>
              </w:rPr>
              <w:t xml:space="preserve">agement </w:t>
            </w:r>
            <w:r w:rsidR="0024116F" w:rsidRPr="00322A30">
              <w:rPr>
                <w:rFonts w:cs="Calibri"/>
                <w:bCs/>
                <w:lang w:val="en-GB"/>
              </w:rPr>
              <w:t>work to enable provid</w:t>
            </w:r>
            <w:r w:rsidRPr="00322A30">
              <w:rPr>
                <w:rFonts w:cs="Calibri"/>
                <w:bCs/>
                <w:lang w:val="en-GB"/>
              </w:rPr>
              <w:t>ers to understand and diagno</w:t>
            </w:r>
            <w:r w:rsidR="00BB7516" w:rsidRPr="00322A30">
              <w:rPr>
                <w:rFonts w:cs="Calibri"/>
                <w:bCs/>
                <w:lang w:val="en-GB"/>
              </w:rPr>
              <w:t>se issues to develop effective</w:t>
            </w:r>
            <w:r w:rsidR="0024116F" w:rsidRPr="00322A30">
              <w:rPr>
                <w:rFonts w:cs="Calibri"/>
                <w:bCs/>
                <w:lang w:val="en-GB"/>
              </w:rPr>
              <w:t xml:space="preserve"> solutions and p</w:t>
            </w:r>
            <w:r w:rsidRPr="00322A30">
              <w:rPr>
                <w:rFonts w:cs="Calibri"/>
                <w:bCs/>
                <w:lang w:val="en-GB"/>
              </w:rPr>
              <w:t xml:space="preserve">rovide continuity in leadership </w:t>
            </w:r>
            <w:r w:rsidR="002F0A86" w:rsidRPr="00322A30">
              <w:rPr>
                <w:rFonts w:cs="Calibri"/>
                <w:bCs/>
                <w:lang w:val="en-GB"/>
              </w:rPr>
              <w:t>to support management of change.</w:t>
            </w:r>
          </w:p>
          <w:p w14:paraId="75199CF9" w14:textId="77777777" w:rsidR="003A12CC" w:rsidRPr="00322A30" w:rsidRDefault="003A12CC" w:rsidP="007225BA">
            <w:pPr>
              <w:pStyle w:val="ListParagraph"/>
              <w:numPr>
                <w:ilvl w:val="0"/>
                <w:numId w:val="13"/>
              </w:numPr>
              <w:autoSpaceDE w:val="0"/>
              <w:autoSpaceDN w:val="0"/>
              <w:adjustRightInd w:val="0"/>
              <w:spacing w:after="0" w:line="240" w:lineRule="auto"/>
              <w:jc w:val="both"/>
              <w:rPr>
                <w:rFonts w:cs="Calibri"/>
                <w:bCs/>
              </w:rPr>
            </w:pPr>
            <w:r w:rsidRPr="00322A30">
              <w:rPr>
                <w:rFonts w:cs="Calibri"/>
                <w:bCs/>
                <w:lang w:val="en-GB"/>
              </w:rPr>
              <w:t>To provide supervision</w:t>
            </w:r>
            <w:r w:rsidR="00985714" w:rsidRPr="00322A30">
              <w:rPr>
                <w:rFonts w:cs="Calibri"/>
                <w:bCs/>
                <w:lang w:val="en-GB"/>
              </w:rPr>
              <w:t>, undertake HR processes</w:t>
            </w:r>
            <w:r w:rsidR="00455DD6">
              <w:rPr>
                <w:rFonts w:cs="Calibri"/>
                <w:bCs/>
                <w:lang w:val="en-GB"/>
              </w:rPr>
              <w:t>,</w:t>
            </w:r>
            <w:r w:rsidR="00985714" w:rsidRPr="00322A30">
              <w:rPr>
                <w:rFonts w:cs="Calibri"/>
                <w:bCs/>
                <w:lang w:val="en-GB"/>
              </w:rPr>
              <w:t xml:space="preserve"> as required</w:t>
            </w:r>
            <w:r w:rsidRPr="00322A30">
              <w:rPr>
                <w:rFonts w:cs="Calibri"/>
                <w:bCs/>
                <w:lang w:val="en-GB"/>
              </w:rPr>
              <w:t xml:space="preserve"> and direction of the Programme Team</w:t>
            </w:r>
            <w:r w:rsidR="00455DD6">
              <w:rPr>
                <w:rFonts w:cs="Calibri"/>
                <w:bCs/>
                <w:lang w:val="en-GB"/>
              </w:rPr>
              <w:t>.</w:t>
            </w:r>
          </w:p>
          <w:p w14:paraId="72A7F5C3" w14:textId="77777777" w:rsidR="00C61367" w:rsidRPr="00322A30" w:rsidRDefault="00C61367" w:rsidP="007225BA">
            <w:pPr>
              <w:pStyle w:val="ListParagraph"/>
              <w:numPr>
                <w:ilvl w:val="0"/>
                <w:numId w:val="13"/>
              </w:numPr>
              <w:autoSpaceDE w:val="0"/>
              <w:autoSpaceDN w:val="0"/>
              <w:adjustRightInd w:val="0"/>
              <w:spacing w:after="0" w:line="240" w:lineRule="auto"/>
              <w:jc w:val="both"/>
              <w:rPr>
                <w:rFonts w:cs="Calibri"/>
                <w:bCs/>
                <w:lang w:val="en-GB"/>
              </w:rPr>
            </w:pPr>
            <w:r w:rsidRPr="00322A30">
              <w:t>To be responsible for</w:t>
            </w:r>
            <w:r w:rsidR="00322A30">
              <w:t xml:space="preserve"> performance management of the </w:t>
            </w:r>
            <w:proofErr w:type="spellStart"/>
            <w:r w:rsidR="00322A30">
              <w:t>P</w:t>
            </w:r>
            <w:r w:rsidRPr="00322A30">
              <w:t>rogramme</w:t>
            </w:r>
            <w:proofErr w:type="spellEnd"/>
            <w:r w:rsidRPr="00322A30">
              <w:t xml:space="preserve"> and the procured contracts, delivering against local and national objectives.</w:t>
            </w:r>
          </w:p>
          <w:p w14:paraId="308C3D0A" w14:textId="77777777" w:rsidR="003A12CC" w:rsidRPr="00322A30" w:rsidRDefault="002E3E83" w:rsidP="007225BA">
            <w:pPr>
              <w:pStyle w:val="ListParagraph"/>
              <w:numPr>
                <w:ilvl w:val="0"/>
                <w:numId w:val="13"/>
              </w:numPr>
              <w:autoSpaceDE w:val="0"/>
              <w:autoSpaceDN w:val="0"/>
              <w:adjustRightInd w:val="0"/>
              <w:spacing w:after="0" w:line="240" w:lineRule="auto"/>
              <w:jc w:val="both"/>
              <w:rPr>
                <w:rFonts w:cs="Calibri"/>
                <w:bCs/>
                <w:lang w:val="en-GB"/>
              </w:rPr>
            </w:pPr>
            <w:r w:rsidRPr="00322A30">
              <w:rPr>
                <w:rFonts w:cs="Calibri"/>
                <w:bCs/>
                <w:lang w:val="en-GB"/>
              </w:rPr>
              <w:t>To e</w:t>
            </w:r>
            <w:r w:rsidR="003A12CC" w:rsidRPr="00322A30">
              <w:rPr>
                <w:rFonts w:cs="Calibri"/>
                <w:bCs/>
                <w:lang w:val="en-GB"/>
              </w:rPr>
              <w:t>nsure all projects/programmes benefit from broader input of skills and perspective to identify opportunities and risks. A critical requirement will be to ensure that interdependencies between wider programmes as well as projects connected to the Programme are recognised, potential aggregated impacts identified and risks tracked.</w:t>
            </w:r>
          </w:p>
          <w:p w14:paraId="0F0E8493" w14:textId="77777777" w:rsidR="002F0A86" w:rsidRPr="00322A30" w:rsidRDefault="002E3E83" w:rsidP="007225BA">
            <w:pPr>
              <w:pStyle w:val="ListParagraph"/>
              <w:numPr>
                <w:ilvl w:val="0"/>
                <w:numId w:val="13"/>
              </w:numPr>
              <w:autoSpaceDE w:val="0"/>
              <w:autoSpaceDN w:val="0"/>
              <w:adjustRightInd w:val="0"/>
              <w:spacing w:after="0" w:line="240" w:lineRule="auto"/>
              <w:jc w:val="both"/>
              <w:rPr>
                <w:rFonts w:cs="Calibri"/>
                <w:bCs/>
                <w:lang w:val="en-GB"/>
              </w:rPr>
            </w:pPr>
            <w:r w:rsidRPr="00322A30">
              <w:rPr>
                <w:rFonts w:cs="Calibri"/>
                <w:bCs/>
                <w:lang w:val="en-GB"/>
              </w:rPr>
              <w:t>To e</w:t>
            </w:r>
            <w:r w:rsidR="002F0A86" w:rsidRPr="00322A30">
              <w:rPr>
                <w:rFonts w:cs="Calibri"/>
                <w:bCs/>
                <w:lang w:val="en-GB"/>
              </w:rPr>
              <w:t>nsure the views of patients, residents, users and carers are sought and considered when undertaking in-depth reviews and service development.</w:t>
            </w:r>
          </w:p>
          <w:p w14:paraId="3B00AA02" w14:textId="77777777" w:rsidR="003A12CC" w:rsidRPr="00322A30" w:rsidRDefault="003A12CC" w:rsidP="007225BA">
            <w:pPr>
              <w:pStyle w:val="ListParagraph"/>
              <w:numPr>
                <w:ilvl w:val="0"/>
                <w:numId w:val="13"/>
              </w:numPr>
              <w:autoSpaceDE w:val="0"/>
              <w:autoSpaceDN w:val="0"/>
              <w:adjustRightInd w:val="0"/>
              <w:spacing w:after="0" w:line="240" w:lineRule="auto"/>
              <w:jc w:val="both"/>
              <w:rPr>
                <w:rFonts w:cs="Calibri"/>
                <w:bCs/>
              </w:rPr>
            </w:pPr>
            <w:r w:rsidRPr="00322A30">
              <w:rPr>
                <w:rFonts w:cs="Calibri"/>
                <w:bCs/>
                <w:lang w:val="en-GB"/>
              </w:rPr>
              <w:t>To work to ensure that outcomes and benefits can be monitored through established reporting structures</w:t>
            </w:r>
            <w:r w:rsidR="00892517" w:rsidRPr="00322A30">
              <w:rPr>
                <w:rFonts w:cs="Calibri"/>
                <w:bCs/>
                <w:lang w:val="en-GB"/>
              </w:rPr>
              <w:t>,</w:t>
            </w:r>
            <w:r w:rsidRPr="00322A30">
              <w:rPr>
                <w:rFonts w:cs="Calibri"/>
                <w:bCs/>
                <w:lang w:val="en-GB"/>
              </w:rPr>
              <w:t xml:space="preserve"> devising new mechanisms to achieve this.</w:t>
            </w:r>
          </w:p>
          <w:p w14:paraId="2386E7D2" w14:textId="77777777" w:rsidR="003A12CC" w:rsidRPr="00322A30" w:rsidRDefault="002E3E83" w:rsidP="007225BA">
            <w:pPr>
              <w:pStyle w:val="ListParagraph"/>
              <w:numPr>
                <w:ilvl w:val="0"/>
                <w:numId w:val="13"/>
              </w:numPr>
              <w:autoSpaceDE w:val="0"/>
              <w:autoSpaceDN w:val="0"/>
              <w:adjustRightInd w:val="0"/>
              <w:spacing w:after="0" w:line="240" w:lineRule="auto"/>
              <w:jc w:val="both"/>
              <w:rPr>
                <w:rFonts w:cs="Calibri"/>
                <w:bCs/>
              </w:rPr>
            </w:pPr>
            <w:r w:rsidRPr="00322A30">
              <w:rPr>
                <w:rFonts w:cs="Calibri"/>
                <w:bCs/>
                <w:lang w:val="en-GB"/>
              </w:rPr>
              <w:t>To p</w:t>
            </w:r>
            <w:r w:rsidR="003A12CC" w:rsidRPr="00322A30">
              <w:rPr>
                <w:rFonts w:cs="Calibri"/>
                <w:bCs/>
                <w:lang w:val="en-GB"/>
              </w:rPr>
              <w:t>roduce reports to support communication of progress, highlight issues and risks, and generally promote the</w:t>
            </w:r>
            <w:r w:rsidR="00322A30">
              <w:rPr>
                <w:rFonts w:cs="Calibri"/>
                <w:bCs/>
                <w:lang w:val="en-GB"/>
              </w:rPr>
              <w:t xml:space="preserve"> work of the P</w:t>
            </w:r>
            <w:r w:rsidR="003A12CC" w:rsidRPr="00322A30">
              <w:rPr>
                <w:rFonts w:cs="Calibri"/>
                <w:bCs/>
                <w:lang w:val="en-GB"/>
              </w:rPr>
              <w:t xml:space="preserve">rogramme in </w:t>
            </w:r>
            <w:r w:rsidR="00550115" w:rsidRPr="00322A30">
              <w:rPr>
                <w:rFonts w:cs="Calibri"/>
                <w:bCs/>
                <w:lang w:val="en-GB"/>
              </w:rPr>
              <w:t>delivering significant projects</w:t>
            </w:r>
            <w:r w:rsidR="008A6AFF" w:rsidRPr="00322A30">
              <w:rPr>
                <w:rFonts w:cs="Calibri"/>
                <w:bCs/>
                <w:lang w:val="en-GB"/>
              </w:rPr>
              <w:t>.</w:t>
            </w:r>
          </w:p>
          <w:p w14:paraId="097815A5" w14:textId="77777777" w:rsidR="00570BD4" w:rsidRPr="00570BD4" w:rsidRDefault="002E3E83" w:rsidP="007225BA">
            <w:pPr>
              <w:pStyle w:val="ListParagraph"/>
              <w:numPr>
                <w:ilvl w:val="0"/>
                <w:numId w:val="13"/>
              </w:numPr>
              <w:spacing w:after="0" w:line="240" w:lineRule="auto"/>
              <w:jc w:val="both"/>
              <w:rPr>
                <w:rFonts w:asciiTheme="minorHAnsi" w:hAnsiTheme="minorHAnsi"/>
              </w:rPr>
            </w:pPr>
            <w:r w:rsidRPr="00322A30">
              <w:rPr>
                <w:rFonts w:cs="Calibri"/>
                <w:bCs/>
              </w:rPr>
              <w:t>To a</w:t>
            </w:r>
            <w:r w:rsidR="003A12CC" w:rsidRPr="00322A30">
              <w:rPr>
                <w:rFonts w:cs="Calibri"/>
                <w:bCs/>
              </w:rPr>
              <w:t xml:space="preserve">ct </w:t>
            </w:r>
            <w:r w:rsidR="003A12CC" w:rsidRPr="00570BD4">
              <w:rPr>
                <w:rFonts w:cs="Calibri"/>
                <w:bCs/>
              </w:rPr>
              <w:t>as an ambassador of good practice, supporting the embedding of good project management methodology, providing training and development</w:t>
            </w:r>
            <w:r w:rsidR="00455DD6">
              <w:rPr>
                <w:rFonts w:cs="Calibri"/>
                <w:bCs/>
              </w:rPr>
              <w:t>,</w:t>
            </w:r>
            <w:r w:rsidR="003A12CC" w:rsidRPr="00570BD4">
              <w:rPr>
                <w:rFonts w:cs="Calibri"/>
                <w:bCs/>
              </w:rPr>
              <w:t xml:space="preserve"> as required.</w:t>
            </w:r>
            <w:r w:rsidR="00570BD4" w:rsidRPr="00570BD4">
              <w:rPr>
                <w:rFonts w:cs="Calibri"/>
                <w:bCs/>
              </w:rPr>
              <w:t xml:space="preserve"> </w:t>
            </w:r>
          </w:p>
          <w:p w14:paraId="5EE310D0" w14:textId="77777777" w:rsidR="00570BD4" w:rsidRPr="0087101D" w:rsidRDefault="002E3E83" w:rsidP="007225BA">
            <w:pPr>
              <w:numPr>
                <w:ilvl w:val="0"/>
                <w:numId w:val="13"/>
              </w:numPr>
              <w:autoSpaceDE w:val="0"/>
              <w:autoSpaceDN w:val="0"/>
              <w:adjustRightInd w:val="0"/>
              <w:spacing w:after="0" w:line="240" w:lineRule="auto"/>
              <w:jc w:val="both"/>
              <w:rPr>
                <w:bCs/>
              </w:rPr>
            </w:pPr>
            <w:r w:rsidRPr="00322A30">
              <w:rPr>
                <w:rFonts w:cs="Calibri"/>
                <w:bCs/>
              </w:rPr>
              <w:t>To</w:t>
            </w:r>
            <w:r>
              <w:rPr>
                <w:rFonts w:cs="Calibri"/>
                <w:bCs/>
              </w:rPr>
              <w:t xml:space="preserve"> </w:t>
            </w:r>
            <w:r w:rsidR="00570BD4" w:rsidRPr="00570BD4">
              <w:rPr>
                <w:rFonts w:cs="Calibri"/>
                <w:bCs/>
              </w:rPr>
              <w:t xml:space="preserve">ensure </w:t>
            </w:r>
            <w:r w:rsidR="00570BD4" w:rsidRPr="00570BD4">
              <w:rPr>
                <w:rFonts w:asciiTheme="minorHAnsi" w:hAnsiTheme="minorHAnsi"/>
              </w:rPr>
              <w:t xml:space="preserve">value for money and greater efficiency in the use of budgets and to ensure that they operate in recurrent financial balance </w:t>
            </w:r>
            <w:r w:rsidR="00557177">
              <w:rPr>
                <w:rFonts w:asciiTheme="minorHAnsi" w:hAnsiTheme="minorHAnsi"/>
              </w:rPr>
              <w:t>annually</w:t>
            </w:r>
            <w:r w:rsidR="00A5448C">
              <w:rPr>
                <w:rFonts w:asciiTheme="minorHAnsi" w:hAnsiTheme="minorHAnsi"/>
              </w:rPr>
              <w:t>.</w:t>
            </w:r>
          </w:p>
          <w:p w14:paraId="4808EC68" w14:textId="77777777" w:rsidR="0087101D" w:rsidRPr="003A12CC" w:rsidRDefault="0087101D" w:rsidP="007225BA">
            <w:pPr>
              <w:numPr>
                <w:ilvl w:val="0"/>
                <w:numId w:val="13"/>
              </w:numPr>
              <w:autoSpaceDE w:val="0"/>
              <w:autoSpaceDN w:val="0"/>
              <w:adjustRightInd w:val="0"/>
              <w:spacing w:after="0" w:line="240" w:lineRule="auto"/>
              <w:jc w:val="both"/>
              <w:rPr>
                <w:bCs/>
              </w:rPr>
            </w:pPr>
            <w:r>
              <w:rPr>
                <w:rFonts w:asciiTheme="minorHAnsi" w:hAnsiTheme="minorHAnsi"/>
              </w:rPr>
              <w:t>Be able to evidence own Continued Professional Development (CPD)</w:t>
            </w:r>
          </w:p>
        </w:tc>
      </w:tr>
    </w:tbl>
    <w:p w14:paraId="639B222D"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4411"/>
        <w:gridCol w:w="808"/>
      </w:tblGrid>
      <w:tr w:rsidR="004D586E" w:rsidRPr="00581A78" w14:paraId="7F24E006" w14:textId="77777777" w:rsidTr="00E4744E">
        <w:trPr>
          <w:trHeight w:hRule="exact" w:val="554"/>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17B0CDC" w14:textId="77777777" w:rsidR="004D586E" w:rsidRDefault="004D586E" w:rsidP="009B542B">
            <w:pPr>
              <w:pStyle w:val="BODYTEXTSTYLE"/>
              <w:spacing w:after="0"/>
              <w:rPr>
                <w:rStyle w:val="HEADINGINLOWERCASE-11PTBOLD"/>
                <w:color w:val="auto"/>
              </w:rPr>
            </w:pPr>
            <w:r w:rsidRPr="00581A78">
              <w:rPr>
                <w:rStyle w:val="HEADINGINLOWERCASE-11PTBOLD"/>
                <w:color w:val="auto"/>
              </w:rPr>
              <w:lastRenderedPageBreak/>
              <w:t>Qualifications</w:t>
            </w:r>
          </w:p>
          <w:p w14:paraId="78A93F11" w14:textId="77777777" w:rsidR="00E4744E" w:rsidRDefault="00E4744E" w:rsidP="009B542B">
            <w:pPr>
              <w:pStyle w:val="BODYTEXTSTYLE"/>
              <w:spacing w:after="0"/>
              <w:rPr>
                <w:rStyle w:val="HEADINGINLOWERCASE-11PTBOLD"/>
                <w:color w:val="auto"/>
              </w:rPr>
            </w:pPr>
            <w:r>
              <w:rPr>
                <w:rStyle w:val="HEADINGINLOWERCASE-11PTBOLD"/>
                <w:b w:val="0"/>
                <w:color w:val="auto"/>
                <w:sz w:val="21"/>
                <w:szCs w:val="21"/>
              </w:rPr>
              <w:t>F</w:t>
            </w:r>
            <w:r w:rsidRPr="00AC02B0">
              <w:rPr>
                <w:rStyle w:val="HEADINGINLOWERCASE-11PTBOLD"/>
                <w:b w:val="0"/>
                <w:color w:val="auto"/>
                <w:sz w:val="21"/>
                <w:szCs w:val="21"/>
              </w:rPr>
              <w:t>or information about qualification equivalency</w:t>
            </w:r>
            <w:r>
              <w:rPr>
                <w:rStyle w:val="HEADINGINLOWERCASE-11PTBOLD"/>
                <w:b w:val="0"/>
                <w:color w:val="auto"/>
                <w:sz w:val="21"/>
                <w:szCs w:val="21"/>
              </w:rPr>
              <w:t xml:space="preserve"> c</w:t>
            </w:r>
            <w:r w:rsidRPr="00AC02B0">
              <w:rPr>
                <w:rStyle w:val="HEADINGINLOWERCASE-11PTBOLD"/>
                <w:b w:val="0"/>
                <w:color w:val="auto"/>
                <w:sz w:val="21"/>
                <w:szCs w:val="21"/>
              </w:rPr>
              <w:t xml:space="preserve">lick </w:t>
            </w:r>
            <w:hyperlink r:id="rId11" w:history="1">
              <w:r w:rsidRPr="00AC02B0">
                <w:rPr>
                  <w:rStyle w:val="Hyperlink"/>
                  <w:sz w:val="21"/>
                  <w:szCs w:val="21"/>
                </w:rPr>
                <w:t>here</w:t>
              </w:r>
            </w:hyperlink>
          </w:p>
          <w:p w14:paraId="0FE565A4" w14:textId="77777777" w:rsidR="00E4744E" w:rsidRPr="00581A78" w:rsidRDefault="00E4744E" w:rsidP="009B542B">
            <w:pPr>
              <w:pStyle w:val="BODYTEXTSTYLE"/>
              <w:spacing w:after="0"/>
              <w:rPr>
                <w:rStyle w:val="HEADINGINLOWERCASE-11PTBOLD"/>
                <w:color w:val="auto"/>
              </w:rPr>
            </w:pPr>
          </w:p>
        </w:tc>
        <w:tc>
          <w:tcPr>
            <w:tcW w:w="4411" w:type="dxa"/>
            <w:tcBorders>
              <w:top w:val="single" w:sz="6" w:space="0" w:color="808080"/>
              <w:left w:val="single" w:sz="8" w:space="0" w:color="DEE3EC"/>
              <w:bottom w:val="single" w:sz="6" w:space="0" w:color="808080"/>
              <w:right w:val="single" w:sz="6" w:space="0" w:color="808080"/>
            </w:tcBorders>
            <w:shd w:val="clear" w:color="auto" w:fill="DEE3EC"/>
          </w:tcPr>
          <w:p w14:paraId="6E78FECB" w14:textId="77777777" w:rsidR="004D586E" w:rsidRPr="00581A78" w:rsidRDefault="004D586E" w:rsidP="00E4744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tcPr>
          <w:p w14:paraId="32D3B71F" w14:textId="77777777" w:rsidR="004D586E" w:rsidRPr="00581A78" w:rsidRDefault="004D586E" w:rsidP="00DB52A7">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06330DC7"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4B3361F" w14:textId="283A4EC9" w:rsidR="00550115" w:rsidRDefault="00F07D51" w:rsidP="007225BA">
            <w:pPr>
              <w:pStyle w:val="BODYTEXTSTYLE"/>
              <w:numPr>
                <w:ilvl w:val="0"/>
                <w:numId w:val="14"/>
              </w:numPr>
              <w:spacing w:after="0" w:line="240" w:lineRule="auto"/>
              <w:ind w:left="714" w:hanging="357"/>
              <w:jc w:val="both"/>
              <w:rPr>
                <w:bCs/>
                <w:iCs/>
                <w:color w:val="auto"/>
              </w:rPr>
            </w:pPr>
            <w:r w:rsidRPr="00B20B99">
              <w:rPr>
                <w:bCs/>
                <w:iCs/>
                <w:color w:val="auto"/>
              </w:rPr>
              <w:t>D</w:t>
            </w:r>
            <w:r w:rsidR="00550115" w:rsidRPr="00B20B99">
              <w:rPr>
                <w:bCs/>
                <w:iCs/>
                <w:color w:val="auto"/>
              </w:rPr>
              <w:t>egree</w:t>
            </w:r>
            <w:r w:rsidR="00B20B99" w:rsidRPr="00B20B99">
              <w:rPr>
                <w:bCs/>
                <w:iCs/>
                <w:color w:val="auto"/>
              </w:rPr>
              <w:t xml:space="preserve"> </w:t>
            </w:r>
            <w:r w:rsidR="00550115" w:rsidRPr="00B20B99">
              <w:rPr>
                <w:bCs/>
                <w:iCs/>
                <w:color w:val="auto"/>
              </w:rPr>
              <w:t>or</w:t>
            </w:r>
            <w:r w:rsidRPr="00B20B99">
              <w:rPr>
                <w:bCs/>
                <w:iCs/>
                <w:color w:val="auto"/>
              </w:rPr>
              <w:t xml:space="preserve"> equivalent qualification or</w:t>
            </w:r>
            <w:r w:rsidR="00550115" w:rsidRPr="00B20B99">
              <w:rPr>
                <w:bCs/>
                <w:iCs/>
                <w:color w:val="auto"/>
              </w:rPr>
              <w:t xml:space="preserve"> equivalent </w:t>
            </w:r>
            <w:r w:rsidR="00550115">
              <w:rPr>
                <w:bCs/>
                <w:iCs/>
                <w:color w:val="auto"/>
              </w:rPr>
              <w:t>demonstrable experience</w:t>
            </w:r>
            <w:r w:rsidR="00A5448C">
              <w:rPr>
                <w:bCs/>
                <w:iCs/>
                <w:color w:val="auto"/>
              </w:rPr>
              <w:t>.</w:t>
            </w:r>
          </w:p>
          <w:p w14:paraId="2A302B7D" w14:textId="77777777" w:rsidR="0076356A" w:rsidRPr="00322A30" w:rsidRDefault="00557177" w:rsidP="007225BA">
            <w:pPr>
              <w:pStyle w:val="BODYTEXTSTYLE"/>
              <w:numPr>
                <w:ilvl w:val="0"/>
                <w:numId w:val="14"/>
              </w:numPr>
              <w:spacing w:after="0" w:line="240" w:lineRule="auto"/>
              <w:ind w:left="714" w:hanging="357"/>
              <w:rPr>
                <w:rStyle w:val="HEADINGINLOWERCASE-11PTBOLD"/>
                <w:b w:val="0"/>
                <w:color w:val="auto"/>
              </w:rPr>
            </w:pPr>
            <w:r w:rsidRPr="00B20B99">
              <w:rPr>
                <w:bCs/>
                <w:iCs/>
                <w:color w:val="auto"/>
              </w:rPr>
              <w:t>Level</w:t>
            </w:r>
            <w:r w:rsidR="007225BA" w:rsidRPr="00B20B99">
              <w:rPr>
                <w:bCs/>
                <w:iCs/>
                <w:color w:val="auto"/>
              </w:rPr>
              <w:t xml:space="preserve"> 5 </w:t>
            </w:r>
            <w:r w:rsidR="00570BD4" w:rsidRPr="00B20B99">
              <w:rPr>
                <w:bCs/>
                <w:iCs/>
                <w:color w:val="auto"/>
              </w:rPr>
              <w:t>Leadership/Management qualification</w:t>
            </w:r>
            <w:r w:rsidR="007225BA" w:rsidRPr="00B20B99">
              <w:rPr>
                <w:bCs/>
                <w:iCs/>
                <w:color w:val="auto"/>
              </w:rPr>
              <w:t xml:space="preserve"> (ILM/Diploma/NVQ/CMI) </w:t>
            </w:r>
            <w:r w:rsidR="00570BD4" w:rsidRPr="00B20B99">
              <w:rPr>
                <w:bCs/>
                <w:iCs/>
                <w:color w:val="auto"/>
              </w:rPr>
              <w:t xml:space="preserve">or equivalent or </w:t>
            </w:r>
            <w:r w:rsidR="007225BA" w:rsidRPr="00B20B99">
              <w:rPr>
                <w:bCs/>
                <w:iCs/>
                <w:color w:val="auto"/>
              </w:rPr>
              <w:t xml:space="preserve">equivalent </w:t>
            </w:r>
            <w:r w:rsidR="00570BD4" w:rsidRPr="00B20B99">
              <w:rPr>
                <w:bCs/>
                <w:iCs/>
                <w:color w:val="auto"/>
              </w:rPr>
              <w:t>demonstrable experience</w:t>
            </w:r>
            <w:r w:rsidR="00A5448C" w:rsidRPr="00B20B99">
              <w:rPr>
                <w:bCs/>
                <w:iCs/>
                <w:color w:val="auto"/>
              </w:rPr>
              <w:t>.</w:t>
            </w:r>
          </w:p>
        </w:tc>
        <w:tc>
          <w:tcPr>
            <w:tcW w:w="808" w:type="dxa"/>
            <w:tcBorders>
              <w:top w:val="single" w:sz="6" w:space="0" w:color="808080"/>
              <w:left w:val="single" w:sz="6" w:space="0" w:color="808080"/>
              <w:bottom w:val="single" w:sz="6" w:space="0" w:color="808080"/>
              <w:right w:val="single" w:sz="6" w:space="0" w:color="808080"/>
            </w:tcBorders>
          </w:tcPr>
          <w:p w14:paraId="1501274A" w14:textId="77777777" w:rsidR="00550115" w:rsidRDefault="00550115"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684D034B" w14:textId="77777777" w:rsidR="00F43645" w:rsidRDefault="00550115"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6D844409" w14:textId="77777777" w:rsidR="0076356A" w:rsidRPr="00581A78" w:rsidRDefault="0076356A" w:rsidP="00322A30">
            <w:pPr>
              <w:pStyle w:val="BODYTEXTSTYLE"/>
              <w:spacing w:after="0" w:line="240" w:lineRule="auto"/>
              <w:rPr>
                <w:rStyle w:val="HEADINGINLOWERCASE-11PTBOLD"/>
                <w:b w:val="0"/>
                <w:color w:val="auto"/>
              </w:rPr>
            </w:pPr>
          </w:p>
        </w:tc>
      </w:tr>
    </w:tbl>
    <w:p w14:paraId="6FA42C2F" w14:textId="77777777" w:rsidR="004D586E" w:rsidRPr="00581A78" w:rsidRDefault="004D586E" w:rsidP="009D74E5">
      <w:pPr>
        <w:spacing w:after="0" w:line="240" w:lineRule="auto"/>
      </w:pPr>
    </w:p>
    <w:tbl>
      <w:tblPr>
        <w:tblW w:w="10880" w:type="dxa"/>
        <w:tblInd w:w="-42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424"/>
        <w:gridCol w:w="3485"/>
        <w:gridCol w:w="6163"/>
        <w:gridCol w:w="385"/>
        <w:gridCol w:w="423"/>
      </w:tblGrid>
      <w:tr w:rsidR="005677FC" w:rsidRPr="00581A78" w14:paraId="6F5DC1EA" w14:textId="77777777" w:rsidTr="00E211DC">
        <w:trPr>
          <w:gridBefore w:val="1"/>
          <w:wBefore w:w="424" w:type="dxa"/>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83FFD51" w14:textId="77777777" w:rsidR="00E45ACA" w:rsidRPr="00581A78" w:rsidRDefault="005408FA" w:rsidP="00C82487">
            <w:pPr>
              <w:pStyle w:val="BODYTEXTSTYLE"/>
              <w:spacing w:after="0"/>
              <w:rPr>
                <w:rStyle w:val="HEADINGINLOWERCASE-11PTBOLD"/>
                <w:color w:val="auto"/>
              </w:rPr>
            </w:pPr>
            <w:r w:rsidRPr="00892458">
              <w:rPr>
                <w:rStyle w:val="HEADINGINLOWERCASE-11PTBOLD"/>
                <w:color w:val="auto"/>
              </w:rPr>
              <w:t xml:space="preserve">Knowledge, Skills and </w:t>
            </w:r>
            <w:r w:rsidR="005677FC" w:rsidRPr="00892458">
              <w:rPr>
                <w:rStyle w:val="HEADINGINLOWERCASE-11PTBOLD"/>
                <w:color w:val="auto"/>
              </w:rPr>
              <w:t>Experience</w:t>
            </w:r>
            <w:r w:rsidR="005677FC" w:rsidRPr="00581A78">
              <w:rPr>
                <w:rStyle w:val="HEADINGINLOWERCASE-11PTBOLD"/>
                <w:color w:val="auto"/>
              </w:rPr>
              <w:t xml:space="preserve"> </w:t>
            </w:r>
          </w:p>
          <w:p w14:paraId="19E5B1D1" w14:textId="77777777" w:rsidR="00E45ACA" w:rsidRPr="00581A78" w:rsidRDefault="00E45ACA" w:rsidP="00C82487">
            <w:pPr>
              <w:pStyle w:val="BODYTEXTSTYLE"/>
              <w:spacing w:after="0"/>
              <w:rPr>
                <w:rStyle w:val="HEADINGINLOWERCASE-11PTBOLD"/>
                <w:color w:val="auto"/>
              </w:rPr>
            </w:pPr>
          </w:p>
          <w:p w14:paraId="1BE36AE8"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E8900CC" w14:textId="77777777" w:rsidR="005677FC" w:rsidRPr="00581A78" w:rsidRDefault="005677FC" w:rsidP="00DB52A7">
            <w:pPr>
              <w:pStyle w:val="BODYTEXTSTYLE"/>
              <w:spacing w:after="0" w:line="240" w:lineRule="auto"/>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gridSpan w:val="2"/>
            <w:tcBorders>
              <w:top w:val="single" w:sz="6" w:space="0" w:color="808080"/>
              <w:left w:val="single" w:sz="6" w:space="0" w:color="808080"/>
              <w:bottom w:val="single" w:sz="6" w:space="0" w:color="808080"/>
              <w:right w:val="single" w:sz="6" w:space="0" w:color="808080"/>
            </w:tcBorders>
            <w:shd w:val="clear" w:color="auto" w:fill="DEE3EC"/>
            <w:vAlign w:val="center"/>
          </w:tcPr>
          <w:p w14:paraId="68F08CFD" w14:textId="77777777" w:rsidR="005677FC" w:rsidRPr="00581A78" w:rsidRDefault="005677FC" w:rsidP="00DB52A7">
            <w:pPr>
              <w:pStyle w:val="BODYTEXTSTYLE"/>
              <w:spacing w:after="0" w:line="240" w:lineRule="auto"/>
              <w:jc w:val="center"/>
              <w:rPr>
                <w:rStyle w:val="HEADINGINLOWERCASE-11PTBOLD"/>
                <w:color w:val="auto"/>
              </w:rPr>
            </w:pPr>
            <w:r w:rsidRPr="00581A78">
              <w:rPr>
                <w:rStyle w:val="HEADINGINLOWERCASE-11PTBOLD"/>
                <w:color w:val="auto"/>
              </w:rPr>
              <w:t>E/D</w:t>
            </w:r>
          </w:p>
        </w:tc>
      </w:tr>
      <w:tr w:rsidR="00581A78" w:rsidRPr="00581A78" w14:paraId="046C54EB" w14:textId="77777777" w:rsidTr="00E211DC">
        <w:trPr>
          <w:gridBefore w:val="1"/>
          <w:wBefore w:w="424" w:type="dxa"/>
          <w:trHeight w:val="538"/>
        </w:trPr>
        <w:tc>
          <w:tcPr>
            <w:tcW w:w="9648" w:type="dxa"/>
            <w:gridSpan w:val="2"/>
            <w:tcBorders>
              <w:top w:val="single" w:sz="6" w:space="0" w:color="808080"/>
              <w:left w:val="single" w:sz="6" w:space="0" w:color="808080"/>
              <w:bottom w:val="single" w:sz="6" w:space="0" w:color="808080"/>
              <w:right w:val="single" w:sz="6" w:space="0" w:color="808080"/>
            </w:tcBorders>
          </w:tcPr>
          <w:p w14:paraId="7AE51F72" w14:textId="77777777" w:rsidR="004B6427" w:rsidRPr="004C56BB" w:rsidRDefault="004C56BB" w:rsidP="00A35143">
            <w:pPr>
              <w:pStyle w:val="BODYTEXTSTYLE"/>
              <w:spacing w:after="0" w:line="240" w:lineRule="auto"/>
              <w:jc w:val="both"/>
              <w:rPr>
                <w:rStyle w:val="HEADINGINLOWERCASE-11PTBOLD"/>
                <w:color w:val="auto"/>
                <w:u w:val="single"/>
              </w:rPr>
            </w:pPr>
            <w:r w:rsidRPr="004C56BB">
              <w:rPr>
                <w:rStyle w:val="HEADINGINLOWERCASE-11PTBOLD"/>
                <w:color w:val="auto"/>
                <w:u w:val="single"/>
              </w:rPr>
              <w:t>Knowledge</w:t>
            </w:r>
          </w:p>
          <w:p w14:paraId="42F458EB" w14:textId="0FB9836D" w:rsidR="00557177" w:rsidRPr="00F07D51" w:rsidRDefault="00557177" w:rsidP="00A35143">
            <w:pPr>
              <w:pStyle w:val="BODYTEXTSTYLE"/>
              <w:numPr>
                <w:ilvl w:val="0"/>
                <w:numId w:val="18"/>
              </w:numPr>
              <w:spacing w:after="0" w:line="240" w:lineRule="auto"/>
              <w:jc w:val="both"/>
              <w:rPr>
                <w:rStyle w:val="HEADINGINLOWERCASE-11PTBOLD"/>
                <w:b w:val="0"/>
                <w:strike/>
                <w:color w:val="auto"/>
              </w:rPr>
            </w:pPr>
            <w:r w:rsidRPr="00557177">
              <w:rPr>
                <w:rStyle w:val="HEADINGINLOWERCASE-11PTBOLD"/>
                <w:b w:val="0"/>
                <w:color w:val="auto"/>
              </w:rPr>
              <w:t>Significant understanding of relevant legislation</w:t>
            </w:r>
            <w:r w:rsidR="00561AD1">
              <w:rPr>
                <w:rStyle w:val="HEADINGINLOWERCASE-11PTBOLD"/>
                <w:b w:val="0"/>
                <w:color w:val="auto"/>
              </w:rPr>
              <w:t>, e.g. Healthy Child Programme, Institute of Health Visiting, School Nu</w:t>
            </w:r>
            <w:r w:rsidR="00B20B99">
              <w:rPr>
                <w:rStyle w:val="HEADINGINLOWERCASE-11PTBOLD"/>
                <w:b w:val="0"/>
                <w:color w:val="auto"/>
              </w:rPr>
              <w:t>rsing Public Health Services,</w:t>
            </w:r>
            <w:r w:rsidRPr="00557177">
              <w:rPr>
                <w:rStyle w:val="HEADINGINLOWERCASE-11PTBOLD"/>
                <w:b w:val="0"/>
                <w:color w:val="auto"/>
              </w:rPr>
              <w:t xml:space="preserve"> in service area, statutory guidance and national, regional and local strategies, plans and agendas</w:t>
            </w:r>
            <w:r w:rsidR="00B20B99">
              <w:rPr>
                <w:rStyle w:val="HEADINGINLOWERCASE-11PTBOLD"/>
                <w:b w:val="0"/>
                <w:color w:val="auto"/>
              </w:rPr>
              <w:t>.</w:t>
            </w:r>
          </w:p>
          <w:p w14:paraId="3303F6A1" w14:textId="77777777" w:rsidR="00DC0118" w:rsidRPr="00EF00B2" w:rsidRDefault="00DC0118" w:rsidP="00A35143">
            <w:pPr>
              <w:pStyle w:val="BODYTEXTSTYLE"/>
              <w:numPr>
                <w:ilvl w:val="0"/>
                <w:numId w:val="18"/>
              </w:numPr>
              <w:spacing w:after="0" w:line="240" w:lineRule="auto"/>
              <w:jc w:val="both"/>
              <w:rPr>
                <w:rStyle w:val="HEADINGINLOWERCASE-11PTBOLD"/>
                <w:b w:val="0"/>
                <w:color w:val="auto"/>
              </w:rPr>
            </w:pPr>
            <w:r>
              <w:rPr>
                <w:rStyle w:val="HEADINGINLOWERCASE-11PTBOLD"/>
                <w:b w:val="0"/>
                <w:color w:val="auto"/>
              </w:rPr>
              <w:t>S</w:t>
            </w:r>
            <w:r w:rsidR="00557177">
              <w:rPr>
                <w:rStyle w:val="HEADINGINLOWERCASE-11PTBOLD"/>
                <w:b w:val="0"/>
                <w:color w:val="auto"/>
              </w:rPr>
              <w:t>ignificant</w:t>
            </w:r>
            <w:r>
              <w:rPr>
                <w:rStyle w:val="HEADINGINLOWERCASE-11PTBOLD"/>
                <w:b w:val="0"/>
                <w:color w:val="auto"/>
              </w:rPr>
              <w:t xml:space="preserve"> knowledge of public health policy and practise</w:t>
            </w:r>
            <w:r w:rsidR="00AD78A3">
              <w:rPr>
                <w:rStyle w:val="HEADINGINLOWERCASE-11PTBOLD"/>
                <w:b w:val="0"/>
                <w:color w:val="auto"/>
              </w:rPr>
              <w:t>.</w:t>
            </w:r>
          </w:p>
          <w:p w14:paraId="3A194E5D" w14:textId="77777777" w:rsidR="00DC0118" w:rsidRDefault="00DC0118" w:rsidP="00A35143">
            <w:pPr>
              <w:pStyle w:val="BODYTEXTSTYLE"/>
              <w:numPr>
                <w:ilvl w:val="0"/>
                <w:numId w:val="18"/>
              </w:numPr>
              <w:spacing w:after="0" w:line="240" w:lineRule="auto"/>
              <w:jc w:val="both"/>
              <w:rPr>
                <w:rStyle w:val="HEADINGINLOWERCASE-11PTBOLD"/>
                <w:b w:val="0"/>
                <w:color w:val="auto"/>
              </w:rPr>
            </w:pPr>
            <w:r>
              <w:rPr>
                <w:rStyle w:val="HEADINGINLOWERCASE-11PTBOLD"/>
                <w:b w:val="0"/>
                <w:color w:val="auto"/>
              </w:rPr>
              <w:t>S</w:t>
            </w:r>
            <w:r w:rsidR="00557177">
              <w:rPr>
                <w:rStyle w:val="HEADINGINLOWERCASE-11PTBOLD"/>
                <w:b w:val="0"/>
                <w:color w:val="auto"/>
              </w:rPr>
              <w:t>ignificant</w:t>
            </w:r>
            <w:r>
              <w:rPr>
                <w:rStyle w:val="HEADINGINLOWERCASE-11PTBOLD"/>
                <w:b w:val="0"/>
                <w:color w:val="auto"/>
              </w:rPr>
              <w:t xml:space="preserve"> u</w:t>
            </w:r>
            <w:r w:rsidRPr="00EF00B2">
              <w:rPr>
                <w:rStyle w:val="HEADINGINLOWERCASE-11PTBOLD"/>
                <w:b w:val="0"/>
                <w:color w:val="auto"/>
              </w:rPr>
              <w:t xml:space="preserve">nderstanding of issues related to </w:t>
            </w:r>
            <w:r w:rsidR="009250D8" w:rsidRPr="009250D8">
              <w:rPr>
                <w:bCs/>
                <w:color w:val="auto"/>
              </w:rPr>
              <w:t>people experiencing multiple disadvantage</w:t>
            </w:r>
            <w:r w:rsidR="009250D8">
              <w:rPr>
                <w:bCs/>
                <w:color w:val="auto"/>
              </w:rPr>
              <w:t xml:space="preserve"> </w:t>
            </w:r>
            <w:r w:rsidRPr="00EF00B2">
              <w:rPr>
                <w:rStyle w:val="HEADINGINLOWERCASE-11PTBOLD"/>
                <w:b w:val="0"/>
                <w:color w:val="auto"/>
              </w:rPr>
              <w:t>and the potential harms</w:t>
            </w:r>
            <w:r w:rsidR="00AD78A3">
              <w:rPr>
                <w:rStyle w:val="HEADINGINLOWERCASE-11PTBOLD"/>
                <w:b w:val="0"/>
                <w:color w:val="auto"/>
              </w:rPr>
              <w:t>.</w:t>
            </w:r>
          </w:p>
          <w:p w14:paraId="77E01162" w14:textId="77777777" w:rsidR="00785993" w:rsidRPr="00785993" w:rsidRDefault="00785993" w:rsidP="00A35143">
            <w:pPr>
              <w:pStyle w:val="ListParagraph"/>
              <w:numPr>
                <w:ilvl w:val="0"/>
                <w:numId w:val="18"/>
              </w:numPr>
              <w:spacing w:after="0" w:line="240" w:lineRule="auto"/>
              <w:jc w:val="both"/>
              <w:rPr>
                <w:rStyle w:val="HEADINGINLOWERCASE-11PTBOLD"/>
                <w:b w:val="0"/>
                <w:color w:val="auto"/>
                <w:lang w:val="en-GB"/>
              </w:rPr>
            </w:pPr>
            <w:r>
              <w:rPr>
                <w:rStyle w:val="HEADINGINLOWERCASE-11PTBOLD"/>
                <w:b w:val="0"/>
                <w:color w:val="auto"/>
                <w:lang w:val="en-GB"/>
              </w:rPr>
              <w:t>Significant knowledge of project management.</w:t>
            </w:r>
          </w:p>
          <w:p w14:paraId="6A07E75E" w14:textId="77777777" w:rsidR="00DC0118" w:rsidRDefault="00DC0118" w:rsidP="00A35143">
            <w:pPr>
              <w:pStyle w:val="ListParagraph"/>
              <w:numPr>
                <w:ilvl w:val="0"/>
                <w:numId w:val="18"/>
              </w:numPr>
              <w:spacing w:after="0" w:line="240" w:lineRule="auto"/>
              <w:jc w:val="both"/>
              <w:rPr>
                <w:rStyle w:val="HEADINGINLOWERCASE-11PTBOLD"/>
                <w:b w:val="0"/>
                <w:color w:val="auto"/>
                <w:lang w:val="en-GB"/>
              </w:rPr>
            </w:pPr>
            <w:r>
              <w:rPr>
                <w:rStyle w:val="HEADINGINLOWERCASE-11PTBOLD"/>
                <w:b w:val="0"/>
                <w:color w:val="auto"/>
                <w:lang w:val="en-GB"/>
              </w:rPr>
              <w:t>Substantial u</w:t>
            </w:r>
            <w:r w:rsidRPr="00011169">
              <w:rPr>
                <w:rStyle w:val="HEADINGINLOWERCASE-11PTBOLD"/>
                <w:b w:val="0"/>
                <w:color w:val="auto"/>
                <w:lang w:val="en-GB"/>
              </w:rPr>
              <w:t>nderstanding of confidentiality and data security</w:t>
            </w:r>
            <w:r w:rsidR="00AD78A3">
              <w:rPr>
                <w:rStyle w:val="HEADINGINLOWERCASE-11PTBOLD"/>
                <w:b w:val="0"/>
                <w:color w:val="auto"/>
                <w:lang w:val="en-GB"/>
              </w:rPr>
              <w:t>.</w:t>
            </w:r>
          </w:p>
          <w:p w14:paraId="4C43EA46" w14:textId="77777777" w:rsidR="00E4165A" w:rsidRPr="00011169" w:rsidRDefault="00557177" w:rsidP="00A35143">
            <w:pPr>
              <w:pStyle w:val="ListParagraph"/>
              <w:numPr>
                <w:ilvl w:val="0"/>
                <w:numId w:val="18"/>
              </w:numPr>
              <w:spacing w:after="0" w:line="240" w:lineRule="auto"/>
              <w:jc w:val="both"/>
              <w:rPr>
                <w:rStyle w:val="HEADINGINLOWERCASE-11PTBOLD"/>
                <w:b w:val="0"/>
                <w:color w:val="auto"/>
                <w:lang w:val="en-GB"/>
              </w:rPr>
            </w:pPr>
            <w:r>
              <w:rPr>
                <w:rStyle w:val="HEADINGINLOWERCASE-11PTBOLD"/>
                <w:b w:val="0"/>
                <w:color w:val="auto"/>
                <w:lang w:val="en-GB"/>
              </w:rPr>
              <w:t>Substantial</w:t>
            </w:r>
            <w:r w:rsidR="00E4165A">
              <w:rPr>
                <w:rStyle w:val="HEADINGINLOWERCASE-11PTBOLD"/>
                <w:b w:val="0"/>
                <w:color w:val="auto"/>
                <w:lang w:val="en-GB"/>
              </w:rPr>
              <w:t xml:space="preserve"> knowledge of procurement procedures and codes of practice</w:t>
            </w:r>
            <w:r w:rsidR="00AD78A3">
              <w:rPr>
                <w:rStyle w:val="HEADINGINLOWERCASE-11PTBOLD"/>
                <w:b w:val="0"/>
                <w:color w:val="auto"/>
                <w:lang w:val="en-GB"/>
              </w:rPr>
              <w:t>.</w:t>
            </w:r>
          </w:p>
          <w:p w14:paraId="647F5333" w14:textId="77777777" w:rsidR="004C56BB" w:rsidRPr="00031446" w:rsidRDefault="004C56BB" w:rsidP="00A35143">
            <w:pPr>
              <w:pStyle w:val="BODYTEXTSTYLE"/>
              <w:spacing w:after="0" w:line="240" w:lineRule="auto"/>
              <w:jc w:val="both"/>
              <w:rPr>
                <w:rStyle w:val="HEADINGINLOWERCASE-11PTBOLD"/>
                <w:b w:val="0"/>
                <w:color w:val="auto"/>
              </w:rPr>
            </w:pPr>
          </w:p>
          <w:p w14:paraId="03A7A838" w14:textId="77777777" w:rsidR="004C56BB" w:rsidRPr="004C56BB" w:rsidRDefault="004C56BB" w:rsidP="00A35143">
            <w:pPr>
              <w:pStyle w:val="BODYTEXTSTYLE"/>
              <w:spacing w:after="0" w:line="240" w:lineRule="auto"/>
              <w:jc w:val="both"/>
              <w:rPr>
                <w:rStyle w:val="HEADINGINLOWERCASE-11PTBOLD"/>
                <w:color w:val="auto"/>
                <w:u w:val="single"/>
              </w:rPr>
            </w:pPr>
            <w:r w:rsidRPr="004C56BB">
              <w:rPr>
                <w:rStyle w:val="HEADINGINLOWERCASE-11PTBOLD"/>
                <w:color w:val="auto"/>
                <w:u w:val="single"/>
              </w:rPr>
              <w:t>Skills</w:t>
            </w:r>
          </w:p>
          <w:p w14:paraId="1372CE25" w14:textId="77777777" w:rsidR="00F07D51" w:rsidRPr="00B20B99" w:rsidRDefault="00F07D51" w:rsidP="00F07D51">
            <w:pPr>
              <w:pStyle w:val="msoaccenttext"/>
              <w:widowControl w:val="0"/>
              <w:numPr>
                <w:ilvl w:val="0"/>
                <w:numId w:val="18"/>
              </w:numPr>
              <w:jc w:val="both"/>
              <w:rPr>
                <w:rStyle w:val="HEADINGINLOWERCASE-11PTBOLD"/>
                <w:rFonts w:asciiTheme="minorHAnsi" w:hAnsiTheme="minorHAnsi" w:cstheme="minorHAnsi"/>
                <w:b w:val="0"/>
                <w:bCs w:val="0"/>
                <w:iCs/>
                <w:color w:val="auto"/>
              </w:rPr>
            </w:pPr>
            <w:r w:rsidRPr="00B20B99">
              <w:rPr>
                <w:rStyle w:val="HEADINGINLOWERCASE-11PTBOLD"/>
                <w:b w:val="0"/>
                <w:color w:val="auto"/>
              </w:rPr>
              <w:t>A highly skilled negotiator and influencer with the ability to</w:t>
            </w:r>
            <w:r w:rsidRPr="00B20B99">
              <w:rPr>
                <w:color w:val="auto"/>
              </w:rPr>
              <w:t xml:space="preserve"> </w:t>
            </w:r>
            <w:r w:rsidRPr="00B20B99">
              <w:rPr>
                <w:rStyle w:val="HEADINGINLOWERCASE-11PTBOLD"/>
                <w:b w:val="0"/>
                <w:color w:val="auto"/>
              </w:rPr>
              <w:t>operate and persuade at a strategic level to influencing senior managers and partners</w:t>
            </w:r>
          </w:p>
          <w:p w14:paraId="365B1A76" w14:textId="77777777" w:rsidR="00A33FC2" w:rsidRDefault="006A42FA" w:rsidP="00A35143">
            <w:pPr>
              <w:pStyle w:val="BODYTEXTSTYLE"/>
              <w:numPr>
                <w:ilvl w:val="0"/>
                <w:numId w:val="18"/>
              </w:numPr>
              <w:spacing w:after="0" w:line="240" w:lineRule="auto"/>
              <w:jc w:val="both"/>
              <w:rPr>
                <w:rStyle w:val="HEADINGINLOWERCASE-11PTBOLD"/>
                <w:b w:val="0"/>
                <w:color w:val="auto"/>
              </w:rPr>
            </w:pPr>
            <w:r w:rsidRPr="00DB52A7">
              <w:rPr>
                <w:rStyle w:val="HEADINGINLOWERCASE-11PTBOLD"/>
                <w:b w:val="0"/>
                <w:color w:val="auto"/>
              </w:rPr>
              <w:t>Excellent communication and organisational skills</w:t>
            </w:r>
            <w:r w:rsidR="00A33FC2" w:rsidRPr="00DB52A7">
              <w:rPr>
                <w:color w:val="auto"/>
              </w:rPr>
              <w:t xml:space="preserve"> </w:t>
            </w:r>
            <w:r w:rsidR="00A33FC2" w:rsidRPr="00DB52A7">
              <w:rPr>
                <w:rStyle w:val="HEADINGINLOWERCASE-11PTBOLD"/>
                <w:b w:val="0"/>
                <w:color w:val="auto"/>
              </w:rPr>
              <w:t xml:space="preserve">with the ability to </w:t>
            </w:r>
            <w:r w:rsidR="00A33FC2">
              <w:rPr>
                <w:rStyle w:val="HEADINGINLOWERCASE-11PTBOLD"/>
                <w:b w:val="0"/>
                <w:color w:val="auto"/>
              </w:rPr>
              <w:t>effectively</w:t>
            </w:r>
            <w:r w:rsidR="00A33FC2" w:rsidRPr="00A33FC2">
              <w:rPr>
                <w:rStyle w:val="HEADINGINLOWERCASE-11PTBOLD"/>
                <w:b w:val="0"/>
                <w:color w:val="auto"/>
              </w:rPr>
              <w:t xml:space="preserve"> engage in detailed dis</w:t>
            </w:r>
            <w:r w:rsidR="00A33FC2">
              <w:rPr>
                <w:rStyle w:val="HEADINGINLOWERCASE-11PTBOLD"/>
                <w:b w:val="0"/>
                <w:color w:val="auto"/>
              </w:rPr>
              <w:t>cussion with all stakeholders</w:t>
            </w:r>
            <w:r w:rsidR="00A33FC2" w:rsidRPr="00A33FC2">
              <w:rPr>
                <w:rStyle w:val="HEADINGINLOWERCASE-11PTBOLD"/>
                <w:b w:val="0"/>
                <w:color w:val="auto"/>
              </w:rPr>
              <w:t>.</w:t>
            </w:r>
          </w:p>
          <w:p w14:paraId="60130379" w14:textId="77777777" w:rsidR="006A42FA" w:rsidRDefault="00A33FC2" w:rsidP="00A35143">
            <w:pPr>
              <w:pStyle w:val="BODYTEXTSTYLE"/>
              <w:numPr>
                <w:ilvl w:val="0"/>
                <w:numId w:val="18"/>
              </w:numPr>
              <w:spacing w:after="0" w:line="240" w:lineRule="auto"/>
              <w:jc w:val="both"/>
              <w:rPr>
                <w:bCs/>
                <w:color w:val="auto"/>
              </w:rPr>
            </w:pPr>
            <w:r>
              <w:rPr>
                <w:rStyle w:val="HEADINGINLOWERCASE-11PTBOLD"/>
                <w:b w:val="0"/>
                <w:color w:val="auto"/>
              </w:rPr>
              <w:t xml:space="preserve">Ability </w:t>
            </w:r>
            <w:r w:rsidR="006A42FA" w:rsidRPr="001800C3">
              <w:rPr>
                <w:rStyle w:val="HEADINGINLOWERCASE-11PTBOLD"/>
                <w:b w:val="0"/>
                <w:color w:val="auto"/>
              </w:rPr>
              <w:t>to prioritise workload</w:t>
            </w:r>
            <w:r>
              <w:rPr>
                <w:rStyle w:val="HEADINGINLOWERCASE-11PTBOLD"/>
                <w:b w:val="0"/>
                <w:color w:val="auto"/>
              </w:rPr>
              <w:t xml:space="preserve">, </w:t>
            </w:r>
            <w:r w:rsidRPr="001800C3">
              <w:rPr>
                <w:rStyle w:val="HEADINGINLOWERCASE-11PTBOLD"/>
                <w:b w:val="0"/>
                <w:color w:val="auto"/>
              </w:rPr>
              <w:t>show</w:t>
            </w:r>
            <w:r>
              <w:rPr>
                <w:rStyle w:val="HEADINGINLOWERCASE-11PTBOLD"/>
                <w:b w:val="0"/>
                <w:color w:val="auto"/>
              </w:rPr>
              <w:t>ing</w:t>
            </w:r>
            <w:r w:rsidRPr="001800C3">
              <w:rPr>
                <w:rStyle w:val="HEADINGINLOWERCASE-11PTBOLD"/>
                <w:b w:val="0"/>
                <w:color w:val="auto"/>
              </w:rPr>
              <w:t xml:space="preserve"> initiative and independence</w:t>
            </w:r>
            <w:r w:rsidR="006A42FA" w:rsidRPr="001800C3">
              <w:rPr>
                <w:rStyle w:val="HEADINGINLOWERCASE-11PTBOLD"/>
                <w:b w:val="0"/>
                <w:color w:val="auto"/>
              </w:rPr>
              <w:t xml:space="preserve"> </w:t>
            </w:r>
            <w:r w:rsidR="00DB52A7">
              <w:rPr>
                <w:rStyle w:val="HEADINGINLOWERCASE-11PTBOLD"/>
                <w:b w:val="0"/>
                <w:color w:val="auto"/>
              </w:rPr>
              <w:t>in order to achieve work</w:t>
            </w:r>
            <w:r>
              <w:rPr>
                <w:rStyle w:val="HEADINGINLOWERCASE-11PTBOLD"/>
                <w:b w:val="0"/>
                <w:color w:val="auto"/>
              </w:rPr>
              <w:t xml:space="preserve"> deadlines</w:t>
            </w:r>
            <w:r w:rsidR="006A42FA" w:rsidRPr="001800C3">
              <w:rPr>
                <w:rStyle w:val="HEADINGINLOWERCASE-11PTBOLD"/>
                <w:b w:val="0"/>
                <w:color w:val="auto"/>
              </w:rPr>
              <w:t>.</w:t>
            </w:r>
          </w:p>
          <w:p w14:paraId="5479144B" w14:textId="77777777" w:rsidR="00151B25" w:rsidRPr="00151B25" w:rsidRDefault="00312F26" w:rsidP="00A35143">
            <w:pPr>
              <w:pStyle w:val="BODYTEXTSTYLE"/>
              <w:numPr>
                <w:ilvl w:val="0"/>
                <w:numId w:val="18"/>
              </w:numPr>
              <w:spacing w:after="0" w:line="240" w:lineRule="auto"/>
              <w:jc w:val="both"/>
              <w:rPr>
                <w:bCs/>
                <w:color w:val="auto"/>
              </w:rPr>
            </w:pPr>
            <w:r>
              <w:rPr>
                <w:bCs/>
                <w:color w:val="auto"/>
              </w:rPr>
              <w:t>Excellent IT skills</w:t>
            </w:r>
            <w:r w:rsidR="00DB52A7">
              <w:rPr>
                <w:bCs/>
                <w:color w:val="auto"/>
              </w:rPr>
              <w:t>.</w:t>
            </w:r>
          </w:p>
          <w:p w14:paraId="440C6B32" w14:textId="77777777" w:rsidR="00151B25" w:rsidRPr="00151B25" w:rsidRDefault="00151B25" w:rsidP="00A35143">
            <w:pPr>
              <w:pStyle w:val="BODYTEXTSTYLE"/>
              <w:numPr>
                <w:ilvl w:val="0"/>
                <w:numId w:val="18"/>
              </w:numPr>
              <w:spacing w:after="0" w:line="240" w:lineRule="auto"/>
              <w:jc w:val="both"/>
              <w:rPr>
                <w:bCs/>
                <w:color w:val="auto"/>
              </w:rPr>
            </w:pPr>
            <w:r w:rsidRPr="00151B25">
              <w:rPr>
                <w:bCs/>
                <w:color w:val="auto"/>
              </w:rPr>
              <w:t>Ability to present complex and challenging issues to senior management and partners.</w:t>
            </w:r>
          </w:p>
          <w:p w14:paraId="2B7930DC" w14:textId="77777777" w:rsidR="00151B25" w:rsidRPr="00151B25" w:rsidRDefault="00151B25" w:rsidP="00A35143">
            <w:pPr>
              <w:pStyle w:val="BODYTEXTSTYLE"/>
              <w:numPr>
                <w:ilvl w:val="0"/>
                <w:numId w:val="18"/>
              </w:numPr>
              <w:spacing w:after="0" w:line="240" w:lineRule="auto"/>
              <w:jc w:val="both"/>
              <w:rPr>
                <w:bCs/>
                <w:color w:val="auto"/>
              </w:rPr>
            </w:pPr>
            <w:r w:rsidRPr="00151B25">
              <w:rPr>
                <w:bCs/>
                <w:color w:val="auto"/>
              </w:rPr>
              <w:t>Ability to manage a delegated project budget effectively</w:t>
            </w:r>
            <w:r w:rsidR="009531E4">
              <w:rPr>
                <w:bCs/>
                <w:color w:val="auto"/>
              </w:rPr>
              <w:t>.</w:t>
            </w:r>
          </w:p>
          <w:p w14:paraId="63543DA3" w14:textId="77777777" w:rsidR="00151B25" w:rsidRPr="00151B25" w:rsidRDefault="006A42FA" w:rsidP="00A35143">
            <w:pPr>
              <w:pStyle w:val="BODYTEXTSTYLE"/>
              <w:numPr>
                <w:ilvl w:val="0"/>
                <w:numId w:val="18"/>
              </w:numPr>
              <w:spacing w:after="0" w:line="240" w:lineRule="auto"/>
              <w:jc w:val="both"/>
              <w:rPr>
                <w:bCs/>
                <w:color w:val="auto"/>
              </w:rPr>
            </w:pPr>
            <w:r>
              <w:rPr>
                <w:bCs/>
                <w:color w:val="auto"/>
              </w:rPr>
              <w:t>Proven leadership skills and the a</w:t>
            </w:r>
            <w:r w:rsidR="00151B25" w:rsidRPr="00151B25">
              <w:rPr>
                <w:bCs/>
                <w:color w:val="auto"/>
              </w:rPr>
              <w:t>bility to manage a project team effectively.</w:t>
            </w:r>
          </w:p>
          <w:p w14:paraId="31CD8EA0" w14:textId="77777777" w:rsidR="00151B25" w:rsidRPr="00151B25" w:rsidRDefault="00151B25" w:rsidP="00A35143">
            <w:pPr>
              <w:pStyle w:val="BODYTEXTSTYLE"/>
              <w:numPr>
                <w:ilvl w:val="0"/>
                <w:numId w:val="18"/>
              </w:numPr>
              <w:spacing w:after="0" w:line="240" w:lineRule="auto"/>
              <w:jc w:val="both"/>
              <w:rPr>
                <w:rFonts w:asciiTheme="minorHAnsi" w:hAnsiTheme="minorHAnsi" w:cstheme="minorHAnsi"/>
                <w:bCs/>
                <w:color w:val="auto"/>
              </w:rPr>
            </w:pPr>
            <w:r w:rsidRPr="00151B25">
              <w:rPr>
                <w:bCs/>
                <w:color w:val="auto"/>
              </w:rPr>
              <w:t xml:space="preserve">Able to develop long term plans for the delivery of significant projects, identifying risks and </w:t>
            </w:r>
            <w:r w:rsidRPr="00151B25">
              <w:rPr>
                <w:rFonts w:asciiTheme="minorHAnsi" w:hAnsiTheme="minorHAnsi" w:cstheme="minorHAnsi"/>
                <w:bCs/>
                <w:color w:val="auto"/>
              </w:rPr>
              <w:t>issues, developing mitigation strategies, establishing key milestones within an overall trajectory.</w:t>
            </w:r>
          </w:p>
          <w:p w14:paraId="35E565FE" w14:textId="77777777" w:rsidR="00151B25" w:rsidRPr="00151B25" w:rsidRDefault="00151B25" w:rsidP="00A35143">
            <w:pPr>
              <w:pStyle w:val="BODYTEXTSTYLE"/>
              <w:numPr>
                <w:ilvl w:val="0"/>
                <w:numId w:val="18"/>
              </w:numPr>
              <w:spacing w:after="0" w:line="240" w:lineRule="auto"/>
              <w:jc w:val="both"/>
              <w:rPr>
                <w:rFonts w:asciiTheme="minorHAnsi" w:hAnsiTheme="minorHAnsi" w:cstheme="minorHAnsi"/>
                <w:bCs/>
                <w:i/>
                <w:iCs/>
                <w:color w:val="auto"/>
              </w:rPr>
            </w:pPr>
            <w:r w:rsidRPr="00151B25">
              <w:rPr>
                <w:rFonts w:asciiTheme="minorHAnsi" w:hAnsiTheme="minorHAnsi" w:cstheme="minorHAnsi"/>
                <w:bCs/>
                <w:color w:val="auto"/>
              </w:rPr>
              <w:t>Ability to critically appraise project and business plans to determine coherence and deliverability</w:t>
            </w:r>
            <w:r w:rsidR="00DB52A7">
              <w:rPr>
                <w:rFonts w:asciiTheme="minorHAnsi" w:hAnsiTheme="minorHAnsi" w:cstheme="minorHAnsi"/>
                <w:bCs/>
                <w:color w:val="auto"/>
              </w:rPr>
              <w:t>.</w:t>
            </w:r>
          </w:p>
          <w:p w14:paraId="3C86A142" w14:textId="77777777" w:rsidR="00151B25" w:rsidRPr="00A33FC2" w:rsidRDefault="00151B25" w:rsidP="00A35143">
            <w:pPr>
              <w:pStyle w:val="msoaccenttext"/>
              <w:widowControl w:val="0"/>
              <w:numPr>
                <w:ilvl w:val="0"/>
                <w:numId w:val="18"/>
              </w:numPr>
              <w:jc w:val="both"/>
              <w:rPr>
                <w:rFonts w:asciiTheme="minorHAnsi" w:hAnsiTheme="minorHAnsi" w:cstheme="minorHAnsi"/>
                <w:iCs/>
                <w:color w:val="000000"/>
                <w:sz w:val="22"/>
                <w:szCs w:val="22"/>
              </w:rPr>
            </w:pPr>
            <w:r w:rsidRPr="00A33FC2">
              <w:rPr>
                <w:rFonts w:asciiTheme="minorHAnsi" w:hAnsiTheme="minorHAnsi" w:cstheme="minorHAnsi"/>
                <w:iCs/>
                <w:color w:val="000000"/>
                <w:sz w:val="22"/>
                <w:szCs w:val="22"/>
              </w:rPr>
              <w:t>Self-disciplined/motivated to function independently, but also able to motivate others</w:t>
            </w:r>
            <w:r w:rsidR="00DB52A7">
              <w:rPr>
                <w:rFonts w:asciiTheme="minorHAnsi" w:hAnsiTheme="minorHAnsi" w:cstheme="minorHAnsi"/>
                <w:iCs/>
                <w:color w:val="000000"/>
                <w:sz w:val="22"/>
                <w:szCs w:val="22"/>
              </w:rPr>
              <w:t>.</w:t>
            </w:r>
          </w:p>
          <w:p w14:paraId="13E52E9B" w14:textId="77777777" w:rsidR="004C56BB" w:rsidRPr="00031446" w:rsidRDefault="004C56BB" w:rsidP="00A35143">
            <w:pPr>
              <w:pStyle w:val="BODYTEXTSTYLE"/>
              <w:spacing w:after="0" w:line="240" w:lineRule="auto"/>
              <w:jc w:val="both"/>
              <w:rPr>
                <w:rStyle w:val="HEADINGINLOWERCASE-11PTBOLD"/>
                <w:b w:val="0"/>
                <w:color w:val="auto"/>
              </w:rPr>
            </w:pPr>
          </w:p>
          <w:p w14:paraId="5A39AAAD" w14:textId="77777777" w:rsidR="004C56BB" w:rsidRPr="004C56BB" w:rsidRDefault="004C56BB" w:rsidP="00A35143">
            <w:pPr>
              <w:pStyle w:val="BODYTEXTSTYLE"/>
              <w:spacing w:after="0" w:line="240" w:lineRule="auto"/>
              <w:jc w:val="both"/>
              <w:rPr>
                <w:rStyle w:val="HEADINGINLOWERCASE-11PTBOLD"/>
                <w:color w:val="auto"/>
                <w:u w:val="single"/>
              </w:rPr>
            </w:pPr>
            <w:r w:rsidRPr="004C56BB">
              <w:rPr>
                <w:rStyle w:val="HEADINGINLOWERCASE-11PTBOLD"/>
                <w:color w:val="auto"/>
                <w:u w:val="single"/>
              </w:rPr>
              <w:t xml:space="preserve">Experience </w:t>
            </w:r>
          </w:p>
          <w:p w14:paraId="71559BCA" w14:textId="77777777" w:rsidR="00A5448C" w:rsidRPr="00892458" w:rsidRDefault="00AD78A3" w:rsidP="00A35143">
            <w:pPr>
              <w:pStyle w:val="BODYTEXTSTYLE"/>
              <w:numPr>
                <w:ilvl w:val="0"/>
                <w:numId w:val="18"/>
              </w:numPr>
              <w:spacing w:after="0" w:line="240" w:lineRule="auto"/>
              <w:jc w:val="both"/>
              <w:rPr>
                <w:bCs/>
                <w:iCs/>
                <w:color w:val="auto"/>
              </w:rPr>
            </w:pPr>
            <w:r w:rsidRPr="00892458">
              <w:rPr>
                <w:bCs/>
                <w:iCs/>
                <w:color w:val="auto"/>
              </w:rPr>
              <w:t>Significant experience of w</w:t>
            </w:r>
            <w:r w:rsidR="00A5448C" w:rsidRPr="00892458">
              <w:rPr>
                <w:bCs/>
                <w:iCs/>
                <w:color w:val="auto"/>
              </w:rPr>
              <w:t>orking on a complex partnership programme involving the public, private and voluntary sector.</w:t>
            </w:r>
          </w:p>
          <w:p w14:paraId="7C4698A1" w14:textId="77777777" w:rsidR="00A5448C" w:rsidRPr="00892458" w:rsidRDefault="00AD78A3" w:rsidP="00A35143">
            <w:pPr>
              <w:pStyle w:val="BODYTEXTSTYLE"/>
              <w:numPr>
                <w:ilvl w:val="0"/>
                <w:numId w:val="18"/>
              </w:numPr>
              <w:spacing w:after="0" w:line="240" w:lineRule="auto"/>
              <w:jc w:val="both"/>
              <w:rPr>
                <w:bCs/>
                <w:iCs/>
                <w:color w:val="auto"/>
              </w:rPr>
            </w:pPr>
            <w:r w:rsidRPr="00892458">
              <w:rPr>
                <w:bCs/>
                <w:iCs/>
                <w:color w:val="auto"/>
              </w:rPr>
              <w:t>Significant experience of man</w:t>
            </w:r>
            <w:r w:rsidR="00A5448C" w:rsidRPr="00892458">
              <w:rPr>
                <w:bCs/>
                <w:iCs/>
                <w:color w:val="auto"/>
              </w:rPr>
              <w:t>aging and completing complex projects</w:t>
            </w:r>
            <w:r w:rsidRPr="00892458">
              <w:rPr>
                <w:bCs/>
                <w:iCs/>
                <w:color w:val="auto"/>
              </w:rPr>
              <w:t>.</w:t>
            </w:r>
          </w:p>
          <w:p w14:paraId="3B5A4942" w14:textId="77777777" w:rsidR="00E45ACA" w:rsidRPr="00557177" w:rsidRDefault="00AD78A3" w:rsidP="00A35143">
            <w:pPr>
              <w:pStyle w:val="BODYTEXTSTYLE"/>
              <w:numPr>
                <w:ilvl w:val="0"/>
                <w:numId w:val="18"/>
              </w:numPr>
              <w:spacing w:after="0" w:line="240" w:lineRule="auto"/>
              <w:jc w:val="both"/>
              <w:rPr>
                <w:bCs/>
                <w:color w:val="auto"/>
              </w:rPr>
            </w:pPr>
            <w:r w:rsidRPr="00892458">
              <w:rPr>
                <w:bCs/>
                <w:iCs/>
                <w:color w:val="auto"/>
              </w:rPr>
              <w:t>Significant experience of wo</w:t>
            </w:r>
            <w:r w:rsidR="00A5448C" w:rsidRPr="00892458">
              <w:rPr>
                <w:bCs/>
                <w:iCs/>
                <w:color w:val="auto"/>
              </w:rPr>
              <w:t xml:space="preserve">rking </w:t>
            </w:r>
            <w:r w:rsidR="00A5448C" w:rsidRPr="00151B25">
              <w:rPr>
                <w:bCs/>
                <w:iCs/>
                <w:color w:val="auto"/>
              </w:rPr>
              <w:t>with strategic boards, ele</w:t>
            </w:r>
            <w:r w:rsidR="00A35143">
              <w:rPr>
                <w:bCs/>
                <w:iCs/>
                <w:color w:val="auto"/>
              </w:rPr>
              <w:t>cted M</w:t>
            </w:r>
            <w:r w:rsidR="00A5448C" w:rsidRPr="00151B25">
              <w:rPr>
                <w:bCs/>
                <w:iCs/>
                <w:color w:val="auto"/>
              </w:rPr>
              <w:t>embers, steering groups and stakeholders</w:t>
            </w:r>
            <w:r>
              <w:rPr>
                <w:bCs/>
                <w:iCs/>
                <w:color w:val="auto"/>
              </w:rPr>
              <w:t>.</w:t>
            </w:r>
          </w:p>
          <w:p w14:paraId="11B92AB1" w14:textId="77777777" w:rsidR="00557177" w:rsidRPr="004C6A64" w:rsidRDefault="00557177" w:rsidP="00A35143">
            <w:pPr>
              <w:pStyle w:val="BODYTEXTSTYLE"/>
              <w:numPr>
                <w:ilvl w:val="0"/>
                <w:numId w:val="18"/>
              </w:numPr>
              <w:spacing w:after="0" w:line="240" w:lineRule="auto"/>
              <w:jc w:val="both"/>
              <w:rPr>
                <w:rStyle w:val="HEADINGINLOWERCASE-11PTBOLD"/>
                <w:b w:val="0"/>
                <w:color w:val="auto"/>
              </w:rPr>
            </w:pPr>
            <w:r>
              <w:rPr>
                <w:rStyle w:val="HEADINGINLOWERCASE-11PTBOLD"/>
                <w:rFonts w:asciiTheme="minorHAnsi" w:hAnsiTheme="minorHAnsi" w:cstheme="minorHAnsi"/>
                <w:b w:val="0"/>
                <w:color w:val="auto"/>
              </w:rPr>
              <w:t>Significant experience</w:t>
            </w:r>
            <w:r w:rsidRPr="009046BD">
              <w:rPr>
                <w:rStyle w:val="HEADINGINLOWERCASE-11PTBOLD"/>
                <w:rFonts w:asciiTheme="minorHAnsi" w:hAnsiTheme="minorHAnsi" w:cstheme="minorHAnsi"/>
                <w:b w:val="0"/>
                <w:color w:val="auto"/>
              </w:rPr>
              <w:t xml:space="preserve"> of developing successful collaborations and working relationships across organisational boundaries with public and private sector organisations</w:t>
            </w:r>
            <w:r w:rsidR="00DB52A7">
              <w:rPr>
                <w:rStyle w:val="HEADINGINLOWERCASE-11PTBOLD"/>
                <w:rFonts w:asciiTheme="minorHAnsi" w:hAnsiTheme="minorHAnsi" w:cstheme="minorHAnsi"/>
                <w:b w:val="0"/>
                <w:color w:val="auto"/>
              </w:rPr>
              <w:t>.</w:t>
            </w:r>
          </w:p>
          <w:p w14:paraId="07A7873F" w14:textId="77777777" w:rsidR="002F0A86" w:rsidRPr="00581A78" w:rsidRDefault="004C6A64" w:rsidP="00A35143">
            <w:pPr>
              <w:pStyle w:val="BODYTEXTSTYLE"/>
              <w:numPr>
                <w:ilvl w:val="0"/>
                <w:numId w:val="18"/>
              </w:numPr>
              <w:spacing w:after="0" w:line="240" w:lineRule="auto"/>
              <w:jc w:val="both"/>
              <w:rPr>
                <w:rStyle w:val="HEADINGINLOWERCASE-11PTBOLD"/>
                <w:b w:val="0"/>
                <w:color w:val="auto"/>
              </w:rPr>
            </w:pPr>
            <w:r w:rsidRPr="00892458">
              <w:rPr>
                <w:bCs/>
                <w:iCs/>
                <w:color w:val="auto"/>
              </w:rPr>
              <w:t>Substantial experience of operational service management, including staff and budgets.</w:t>
            </w:r>
          </w:p>
        </w:tc>
        <w:tc>
          <w:tcPr>
            <w:tcW w:w="808" w:type="dxa"/>
            <w:gridSpan w:val="2"/>
            <w:tcBorders>
              <w:top w:val="single" w:sz="6" w:space="0" w:color="808080"/>
              <w:left w:val="single" w:sz="6" w:space="0" w:color="808080"/>
              <w:bottom w:val="single" w:sz="6" w:space="0" w:color="808080"/>
              <w:right w:val="single" w:sz="6" w:space="0" w:color="808080"/>
            </w:tcBorders>
          </w:tcPr>
          <w:p w14:paraId="40FC1F2E" w14:textId="77777777" w:rsidR="00E4165A" w:rsidRDefault="00E4165A" w:rsidP="00DB52A7">
            <w:pPr>
              <w:pStyle w:val="BODYTEXTSTYLE"/>
              <w:spacing w:after="0" w:line="240" w:lineRule="auto"/>
              <w:jc w:val="center"/>
              <w:rPr>
                <w:rStyle w:val="HEADINGINLOWERCASE-11PTBOLD"/>
                <w:b w:val="0"/>
                <w:color w:val="auto"/>
              </w:rPr>
            </w:pPr>
          </w:p>
          <w:p w14:paraId="2344F065" w14:textId="77777777" w:rsidR="00557177" w:rsidRDefault="00557177"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26C70D83" w14:textId="77777777" w:rsidR="00557177" w:rsidRDefault="00557177" w:rsidP="00DB52A7">
            <w:pPr>
              <w:pStyle w:val="BODYTEXTSTYLE"/>
              <w:spacing w:after="0" w:line="240" w:lineRule="auto"/>
              <w:jc w:val="center"/>
              <w:rPr>
                <w:rStyle w:val="HEADINGINLOWERCASE-11PTBOLD"/>
                <w:b w:val="0"/>
                <w:color w:val="auto"/>
              </w:rPr>
            </w:pPr>
          </w:p>
          <w:p w14:paraId="3D5E249F" w14:textId="77777777" w:rsidR="00557177" w:rsidRDefault="00557177" w:rsidP="00DB52A7">
            <w:pPr>
              <w:pStyle w:val="BODYTEXTSTYLE"/>
              <w:spacing w:after="0" w:line="240" w:lineRule="auto"/>
              <w:jc w:val="center"/>
              <w:rPr>
                <w:rStyle w:val="HEADINGINLOWERCASE-11PTBOLD"/>
                <w:b w:val="0"/>
                <w:color w:val="auto"/>
              </w:rPr>
            </w:pPr>
          </w:p>
          <w:p w14:paraId="5FAFACEB" w14:textId="77777777" w:rsidR="009250D8" w:rsidRDefault="009250D8"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7189A64F" w14:textId="77777777" w:rsidR="009250D8" w:rsidRDefault="009250D8"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48BE16F7" w14:textId="77777777" w:rsidR="009250D8" w:rsidRDefault="009250D8" w:rsidP="00DB52A7">
            <w:pPr>
              <w:pStyle w:val="BODYTEXTSTYLE"/>
              <w:spacing w:after="0" w:line="240" w:lineRule="auto"/>
              <w:jc w:val="center"/>
              <w:rPr>
                <w:rStyle w:val="HEADINGINLOWERCASE-11PTBOLD"/>
                <w:b w:val="0"/>
                <w:color w:val="auto"/>
              </w:rPr>
            </w:pPr>
          </w:p>
          <w:p w14:paraId="3F83DBB8" w14:textId="77777777" w:rsidR="009250D8" w:rsidRDefault="009250D8"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40910174" w14:textId="77777777" w:rsidR="009250D8" w:rsidRDefault="00E4165A"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15F1904A" w14:textId="77777777" w:rsidR="00E4165A" w:rsidRDefault="00E4165A"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6F3935DB" w14:textId="77777777" w:rsidR="00E4165A" w:rsidRDefault="00E4165A" w:rsidP="00DB52A7">
            <w:pPr>
              <w:pStyle w:val="BODYTEXTSTYLE"/>
              <w:spacing w:after="0" w:line="240" w:lineRule="auto"/>
              <w:jc w:val="center"/>
              <w:rPr>
                <w:rStyle w:val="HEADINGINLOWERCASE-11PTBOLD"/>
                <w:b w:val="0"/>
                <w:color w:val="auto"/>
              </w:rPr>
            </w:pPr>
          </w:p>
          <w:p w14:paraId="00D3FDA3" w14:textId="77777777" w:rsidR="00312F26" w:rsidRDefault="00312F26" w:rsidP="00DB52A7">
            <w:pPr>
              <w:pStyle w:val="BODYTEXTSTYLE"/>
              <w:spacing w:after="0" w:line="240" w:lineRule="auto"/>
              <w:jc w:val="center"/>
              <w:rPr>
                <w:rStyle w:val="HEADINGINLOWERCASE-11PTBOLD"/>
                <w:b w:val="0"/>
                <w:color w:val="auto"/>
              </w:rPr>
            </w:pPr>
          </w:p>
          <w:p w14:paraId="5ABAF341" w14:textId="65AA7AA9" w:rsidR="00F07D51" w:rsidRDefault="00F07D51" w:rsidP="00B20B99">
            <w:pPr>
              <w:pStyle w:val="BODYTEXTSTYLE"/>
              <w:spacing w:after="0" w:line="240" w:lineRule="auto"/>
              <w:jc w:val="center"/>
              <w:rPr>
                <w:rStyle w:val="HEADINGINLOWERCASE-11PTBOLD"/>
                <w:b w:val="0"/>
                <w:color w:val="auto"/>
              </w:rPr>
            </w:pPr>
            <w:r>
              <w:rPr>
                <w:rStyle w:val="HEADINGINLOWERCASE-11PTBOLD"/>
                <w:b w:val="0"/>
                <w:color w:val="auto"/>
              </w:rPr>
              <w:t>E</w:t>
            </w:r>
          </w:p>
          <w:p w14:paraId="5112F4A1" w14:textId="77777777" w:rsidR="00F07D51" w:rsidRDefault="00F07D51" w:rsidP="00DB52A7">
            <w:pPr>
              <w:pStyle w:val="BODYTEXTSTYLE"/>
              <w:spacing w:after="0" w:line="240" w:lineRule="auto"/>
              <w:jc w:val="center"/>
              <w:rPr>
                <w:rStyle w:val="HEADINGINLOWERCASE-11PTBOLD"/>
                <w:b w:val="0"/>
                <w:color w:val="auto"/>
              </w:rPr>
            </w:pPr>
          </w:p>
          <w:p w14:paraId="5F3FB388" w14:textId="77777777" w:rsidR="00312F26" w:rsidRDefault="00312F26"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29D74997" w14:textId="77777777" w:rsidR="00312F26" w:rsidRDefault="00312F26" w:rsidP="00DB52A7">
            <w:pPr>
              <w:pStyle w:val="BODYTEXTSTYLE"/>
              <w:spacing w:after="0" w:line="240" w:lineRule="auto"/>
              <w:jc w:val="center"/>
              <w:rPr>
                <w:rStyle w:val="HEADINGINLOWERCASE-11PTBOLD"/>
                <w:b w:val="0"/>
                <w:color w:val="auto"/>
              </w:rPr>
            </w:pPr>
          </w:p>
          <w:p w14:paraId="432EEFE2" w14:textId="77777777" w:rsidR="00312F26" w:rsidRDefault="00312F26"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7AB59C9F" w14:textId="77777777" w:rsidR="00312F26" w:rsidRDefault="00312F26" w:rsidP="00DB52A7">
            <w:pPr>
              <w:pStyle w:val="BODYTEXTSTYLE"/>
              <w:spacing w:after="0" w:line="240" w:lineRule="auto"/>
              <w:jc w:val="center"/>
              <w:rPr>
                <w:rStyle w:val="HEADINGINLOWERCASE-11PTBOLD"/>
                <w:b w:val="0"/>
                <w:color w:val="auto"/>
              </w:rPr>
            </w:pPr>
          </w:p>
          <w:p w14:paraId="244672B4" w14:textId="77777777" w:rsidR="009250D8" w:rsidRDefault="00312F26"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3DAB2F71" w14:textId="77777777" w:rsidR="00312F26" w:rsidRDefault="00DB52A7"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6B47E9E6" w14:textId="77777777" w:rsidR="00312F26" w:rsidRDefault="00312F26"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40E51351" w14:textId="77777777" w:rsidR="00312F26" w:rsidRDefault="00312F26"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2F22E085" w14:textId="77777777" w:rsidR="00312F26" w:rsidRDefault="00312F26"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680C1CD7" w14:textId="77777777" w:rsidR="00312F26" w:rsidRDefault="00312F26" w:rsidP="00DB52A7">
            <w:pPr>
              <w:pStyle w:val="BODYTEXTSTYLE"/>
              <w:spacing w:after="0" w:line="240" w:lineRule="auto"/>
              <w:jc w:val="center"/>
              <w:rPr>
                <w:rStyle w:val="HEADINGINLOWERCASE-11PTBOLD"/>
                <w:b w:val="0"/>
                <w:color w:val="auto"/>
              </w:rPr>
            </w:pPr>
          </w:p>
          <w:p w14:paraId="33BB4BBB" w14:textId="77777777" w:rsidR="009531E4" w:rsidRDefault="00312F26"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335526CB" w14:textId="77777777" w:rsidR="00312F26" w:rsidRPr="00A33FC2" w:rsidRDefault="00312F26" w:rsidP="00DB52A7">
            <w:pPr>
              <w:pStyle w:val="BODYTEXTSTYLE"/>
              <w:spacing w:after="0" w:line="240" w:lineRule="auto"/>
              <w:jc w:val="center"/>
              <w:rPr>
                <w:rStyle w:val="HEADINGINLOWERCASE-11PTBOLD"/>
                <w:b w:val="0"/>
                <w:color w:val="auto"/>
                <w:sz w:val="8"/>
                <w:szCs w:val="8"/>
              </w:rPr>
            </w:pPr>
            <w:r>
              <w:rPr>
                <w:rStyle w:val="HEADINGINLOWERCASE-11PTBOLD"/>
                <w:b w:val="0"/>
                <w:color w:val="auto"/>
              </w:rPr>
              <w:t>E</w:t>
            </w:r>
          </w:p>
          <w:p w14:paraId="64BDF5C3" w14:textId="77777777" w:rsidR="00312F26" w:rsidRDefault="00312F26" w:rsidP="00DB52A7">
            <w:pPr>
              <w:pStyle w:val="BODYTEXTSTYLE"/>
              <w:spacing w:after="0" w:line="240" w:lineRule="auto"/>
              <w:jc w:val="center"/>
              <w:rPr>
                <w:rStyle w:val="HEADINGINLOWERCASE-11PTBOLD"/>
                <w:b w:val="0"/>
                <w:color w:val="auto"/>
              </w:rPr>
            </w:pPr>
          </w:p>
          <w:p w14:paraId="668A26A2" w14:textId="77777777" w:rsidR="00312F26" w:rsidRDefault="00312F26" w:rsidP="00DB52A7">
            <w:pPr>
              <w:pStyle w:val="BODYTEXTSTYLE"/>
              <w:spacing w:after="0" w:line="240" w:lineRule="auto"/>
              <w:jc w:val="center"/>
              <w:rPr>
                <w:rStyle w:val="HEADINGINLOWERCASE-11PTBOLD"/>
                <w:b w:val="0"/>
                <w:color w:val="auto"/>
              </w:rPr>
            </w:pPr>
          </w:p>
          <w:p w14:paraId="5CF90B29" w14:textId="77777777" w:rsidR="00312F26" w:rsidRDefault="00312F26"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592E1CD4" w14:textId="77777777" w:rsidR="00AD78A3" w:rsidRDefault="00AD78A3" w:rsidP="00DB52A7">
            <w:pPr>
              <w:pStyle w:val="BODYTEXTSTYLE"/>
              <w:spacing w:after="0" w:line="240" w:lineRule="auto"/>
              <w:jc w:val="center"/>
              <w:rPr>
                <w:rStyle w:val="HEADINGINLOWERCASE-11PTBOLD"/>
                <w:b w:val="0"/>
                <w:color w:val="auto"/>
              </w:rPr>
            </w:pPr>
          </w:p>
          <w:p w14:paraId="5914D14C" w14:textId="77777777" w:rsidR="00A5448C" w:rsidRDefault="00A5448C"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0EAE3A1D" w14:textId="77777777" w:rsidR="00A5448C" w:rsidRDefault="00A5448C"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4CF8146B" w14:textId="77777777" w:rsidR="004C6A64" w:rsidRDefault="004C6A64" w:rsidP="00DB52A7">
            <w:pPr>
              <w:pStyle w:val="BODYTEXTSTYLE"/>
              <w:spacing w:after="0" w:line="240" w:lineRule="auto"/>
              <w:jc w:val="center"/>
              <w:rPr>
                <w:rStyle w:val="HEADINGINLOWERCASE-11PTBOLD"/>
                <w:b w:val="0"/>
                <w:color w:val="auto"/>
              </w:rPr>
            </w:pPr>
          </w:p>
          <w:p w14:paraId="64343B50" w14:textId="77777777" w:rsidR="005677FC" w:rsidRDefault="00A5448C" w:rsidP="00DB52A7">
            <w:pPr>
              <w:pStyle w:val="BODYTEXTSTYLE"/>
              <w:spacing w:after="0" w:line="240" w:lineRule="auto"/>
              <w:jc w:val="center"/>
              <w:rPr>
                <w:rStyle w:val="HEADINGINLOWERCASE-11PTBOLD"/>
                <w:b w:val="0"/>
                <w:color w:val="auto"/>
              </w:rPr>
            </w:pPr>
            <w:r>
              <w:rPr>
                <w:rStyle w:val="HEADINGINLOWERCASE-11PTBOLD"/>
                <w:b w:val="0"/>
                <w:color w:val="auto"/>
              </w:rPr>
              <w:t>E</w:t>
            </w:r>
          </w:p>
          <w:p w14:paraId="42D46239" w14:textId="77777777" w:rsidR="00557177" w:rsidRDefault="00557177" w:rsidP="00DB52A7">
            <w:pPr>
              <w:pStyle w:val="BODYTEXTSTYLE"/>
              <w:spacing w:after="0" w:line="240" w:lineRule="auto"/>
              <w:jc w:val="center"/>
              <w:rPr>
                <w:rStyle w:val="HEADINGINLOWERCASE-11PTBOLD"/>
                <w:b w:val="0"/>
                <w:color w:val="auto"/>
              </w:rPr>
            </w:pPr>
          </w:p>
          <w:p w14:paraId="68C90FB4" w14:textId="77777777" w:rsidR="00DB52A7" w:rsidRPr="00581A78" w:rsidRDefault="00557177" w:rsidP="004C6A64">
            <w:pPr>
              <w:pStyle w:val="BODYTEXTSTYLE"/>
              <w:spacing w:after="0" w:line="240" w:lineRule="auto"/>
              <w:jc w:val="center"/>
              <w:rPr>
                <w:rStyle w:val="HEADINGINLOWERCASE-11PTBOLD"/>
                <w:b w:val="0"/>
                <w:color w:val="auto"/>
              </w:rPr>
            </w:pPr>
            <w:r>
              <w:rPr>
                <w:rStyle w:val="HEADINGINLOWERCASE-11PTBOLD"/>
                <w:b w:val="0"/>
                <w:color w:val="auto"/>
              </w:rPr>
              <w:t>E</w:t>
            </w:r>
          </w:p>
        </w:tc>
      </w:tr>
      <w:tr w:rsidR="00AD6EF1" w:rsidRPr="00581A78" w14:paraId="002EAB76" w14:textId="77777777" w:rsidTr="00E211DC">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rPr>
          <w:gridAfter w:val="1"/>
          <w:wAfter w:w="423" w:type="dxa"/>
          <w:trHeight w:hRule="exact" w:val="340"/>
        </w:trPr>
        <w:tc>
          <w:tcPr>
            <w:tcW w:w="10457" w:type="dxa"/>
            <w:gridSpan w:val="4"/>
            <w:shd w:val="clear" w:color="auto" w:fill="DEE3EC"/>
            <w:vAlign w:val="center"/>
          </w:tcPr>
          <w:p w14:paraId="3FD597D5"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50D24949" w14:textId="77777777" w:rsidTr="00E211DC">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Ex>
        <w:trPr>
          <w:gridAfter w:val="1"/>
          <w:wAfter w:w="423" w:type="dxa"/>
          <w:trHeight w:val="340"/>
        </w:trPr>
        <w:tc>
          <w:tcPr>
            <w:tcW w:w="10457" w:type="dxa"/>
            <w:gridSpan w:val="4"/>
            <w:vAlign w:val="center"/>
          </w:tcPr>
          <w:p w14:paraId="504104FC" w14:textId="77777777" w:rsidR="008035B9" w:rsidRDefault="008035B9" w:rsidP="008035B9">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69692551" w14:textId="77777777" w:rsidR="008035B9" w:rsidRPr="00581A78" w:rsidRDefault="008035B9" w:rsidP="008035B9">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lastRenderedPageBreak/>
              <w:t>Retain our position as the UK's number one family resort, with a thriving economy that supports a happy and healthy community who are proud of this unique town.</w:t>
            </w:r>
          </w:p>
          <w:p w14:paraId="01C9723D" w14:textId="77777777" w:rsidR="008035B9" w:rsidRPr="00581A78" w:rsidRDefault="008035B9" w:rsidP="008035B9">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28305186" w14:textId="77777777" w:rsidR="008035B9" w:rsidRPr="003A367D" w:rsidRDefault="008035B9" w:rsidP="008035B9">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60B44078" w14:textId="77777777" w:rsidR="008035B9" w:rsidRPr="003A367D" w:rsidRDefault="008035B9" w:rsidP="008035B9">
            <w:pPr>
              <w:numPr>
                <w:ilvl w:val="0"/>
                <w:numId w:val="1"/>
              </w:numPr>
              <w:shd w:val="clear" w:color="auto" w:fill="FFFFFF"/>
              <w:spacing w:after="100" w:afterAutospacing="1" w:line="240" w:lineRule="auto"/>
              <w:jc w:val="both"/>
              <w:rPr>
                <w:rFonts w:eastAsia="Times New Roman"/>
                <w:bCs/>
              </w:rPr>
            </w:pPr>
            <w:hyperlink r:id="rId12"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Pr>
                <w:rFonts w:eastAsia="Times New Roman"/>
                <w:bCs/>
              </w:rPr>
              <w:t>.</w:t>
            </w:r>
          </w:p>
          <w:p w14:paraId="7E1A34AD" w14:textId="77777777" w:rsidR="008035B9" w:rsidRPr="003A367D" w:rsidRDefault="008035B9" w:rsidP="008035B9">
            <w:pPr>
              <w:numPr>
                <w:ilvl w:val="0"/>
                <w:numId w:val="1"/>
              </w:numPr>
              <w:shd w:val="clear" w:color="auto" w:fill="FFFFFF"/>
              <w:spacing w:after="100" w:afterAutospacing="1" w:line="240" w:lineRule="auto"/>
              <w:jc w:val="both"/>
              <w:rPr>
                <w:rFonts w:eastAsia="Times New Roman"/>
                <w:bCs/>
              </w:rPr>
            </w:pPr>
            <w:hyperlink r:id="rId13" w:tooltip="Priority One - The economy" w:history="1">
              <w:r>
                <w:rPr>
                  <w:rStyle w:val="Hyperlink"/>
                  <w:rFonts w:eastAsia="Times New Roman"/>
                  <w:bCs/>
                  <w:color w:val="auto"/>
                  <w:u w:val="none"/>
                </w:rPr>
                <w:t>Priority two - The E</w:t>
              </w:r>
              <w:r w:rsidRPr="003A367D">
                <w:rPr>
                  <w:rStyle w:val="Hyperlink"/>
                  <w:rFonts w:eastAsia="Times New Roman"/>
                  <w:bCs/>
                  <w:color w:val="auto"/>
                  <w:u w:val="none"/>
                </w:rPr>
                <w:t>conomy</w:t>
              </w:r>
            </w:hyperlink>
            <w:r w:rsidRPr="003A367D">
              <w:rPr>
                <w:rFonts w:eastAsia="Times New Roman"/>
                <w:bCs/>
              </w:rPr>
              <w:t>: Maximising growth and opportunity across Blackpool</w:t>
            </w:r>
            <w:r>
              <w:rPr>
                <w:rFonts w:eastAsia="Times New Roman"/>
                <w:bCs/>
              </w:rPr>
              <w:t>.</w:t>
            </w:r>
          </w:p>
          <w:p w14:paraId="4E63BF11" w14:textId="77777777" w:rsidR="008035B9" w:rsidRPr="00581A78" w:rsidRDefault="008035B9" w:rsidP="008035B9">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63A5D081" w14:textId="77777777" w:rsidR="008035B9" w:rsidRPr="00B659EC" w:rsidRDefault="008035B9" w:rsidP="008035B9">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6B3CE331" w14:textId="77777777" w:rsidR="008035B9" w:rsidRPr="00B659EC" w:rsidRDefault="008035B9" w:rsidP="008035B9">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Deliver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19E4B215" w14:textId="77777777" w:rsidR="008035B9" w:rsidRPr="00B659EC" w:rsidRDefault="008035B9" w:rsidP="008035B9">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75909D07" w14:textId="77777777" w:rsidR="008035B9" w:rsidRPr="00B659EC" w:rsidRDefault="008035B9" w:rsidP="008035B9">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47E507BC" w14:textId="77777777" w:rsidR="008035B9" w:rsidRDefault="008035B9" w:rsidP="008035B9">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38668A3E" w14:textId="77777777" w:rsidR="008E0872" w:rsidRPr="00B659EC" w:rsidRDefault="008035B9" w:rsidP="008035B9">
            <w:pPr>
              <w:numPr>
                <w:ilvl w:val="0"/>
                <w:numId w:val="12"/>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p>
        </w:tc>
      </w:tr>
    </w:tbl>
    <w:p w14:paraId="2E524A6A"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6AEFFB03" w14:textId="77777777" w:rsidTr="00AD6EF1">
        <w:trPr>
          <w:trHeight w:val="340"/>
        </w:trPr>
        <w:tc>
          <w:tcPr>
            <w:tcW w:w="10455" w:type="dxa"/>
            <w:vAlign w:val="center"/>
          </w:tcPr>
          <w:p w14:paraId="25FD96A2" w14:textId="77777777" w:rsidR="008E0872" w:rsidRPr="00581A78" w:rsidRDefault="008E0872" w:rsidP="004470B4">
            <w:pPr>
              <w:pStyle w:val="BODYTEXTSTYLE"/>
              <w:spacing w:after="0"/>
              <w:jc w:val="both"/>
              <w:rPr>
                <w:rStyle w:val="HEADINGINLOWERCASE-11PTBOLD"/>
                <w:color w:val="auto"/>
              </w:rPr>
            </w:pPr>
            <w:r w:rsidRPr="00581A78">
              <w:rPr>
                <w:rStyle w:val="HEADINGINLOWERCASE-11PTBOLD"/>
                <w:color w:val="auto"/>
              </w:rPr>
              <w:t xml:space="preserve">Equal Opportunities: </w:t>
            </w:r>
          </w:p>
          <w:p w14:paraId="0C887B54" w14:textId="77777777" w:rsidR="008E0872" w:rsidRPr="00581A78" w:rsidRDefault="008E0872" w:rsidP="004470B4">
            <w:pPr>
              <w:pStyle w:val="BODYTEXTSTYLE"/>
              <w:spacing w:after="0"/>
              <w:jc w:val="both"/>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37D9675" w14:textId="77777777" w:rsidR="008E0872" w:rsidRPr="00581A78" w:rsidRDefault="008E0872" w:rsidP="00575CEF">
      <w:pPr>
        <w:pStyle w:val="BasicParagraph"/>
        <w:spacing w:after="0" w:line="240" w:lineRule="auto"/>
        <w:rPr>
          <w:rStyle w:val="BODYTEXT-11PTCALIBRI"/>
          <w:color w:val="auto"/>
        </w:rPr>
      </w:pPr>
    </w:p>
    <w:p w14:paraId="5401BD6D" w14:textId="77777777" w:rsidR="00581A78" w:rsidRPr="00581A78" w:rsidRDefault="00581A78" w:rsidP="00AD6EF1">
      <w:pPr>
        <w:spacing w:after="0"/>
        <w:rPr>
          <w:rStyle w:val="BODYTEXT-11PTCALIBRI"/>
          <w:color w:val="auto"/>
        </w:rPr>
      </w:pPr>
    </w:p>
    <w:sectPr w:rsidR="00581A78" w:rsidRPr="00581A78">
      <w:headerReference w:type="default" r:id="rId14"/>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2F4B" w14:textId="77777777" w:rsidR="005A69B8" w:rsidRDefault="005A69B8">
      <w:r>
        <w:separator/>
      </w:r>
    </w:p>
  </w:endnote>
  <w:endnote w:type="continuationSeparator" w:id="0">
    <w:p w14:paraId="1BFC927A" w14:textId="77777777" w:rsidR="005A69B8" w:rsidRDefault="005A69B8">
      <w:r>
        <w:continuationSeparator/>
      </w:r>
    </w:p>
  </w:endnote>
  <w:endnote w:type="continuationNotice" w:id="1">
    <w:p w14:paraId="6DF532B6" w14:textId="77777777" w:rsidR="005A69B8" w:rsidRDefault="005A69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B981" w14:textId="77777777" w:rsidR="005A69B8" w:rsidRDefault="005A69B8">
      <w:r>
        <w:separator/>
      </w:r>
    </w:p>
  </w:footnote>
  <w:footnote w:type="continuationSeparator" w:id="0">
    <w:p w14:paraId="1A95562F" w14:textId="77777777" w:rsidR="005A69B8" w:rsidRDefault="005A69B8">
      <w:r>
        <w:continuationSeparator/>
      </w:r>
    </w:p>
  </w:footnote>
  <w:footnote w:type="continuationNotice" w:id="1">
    <w:p w14:paraId="2ADE6C46" w14:textId="77777777" w:rsidR="005A69B8" w:rsidRDefault="005A69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918E" w14:textId="77777777" w:rsidR="00455DD6" w:rsidRPr="00581A78" w:rsidRDefault="00455DD6"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71FEF"/>
    <w:multiLevelType w:val="hybridMultilevel"/>
    <w:tmpl w:val="8EF25320"/>
    <w:lvl w:ilvl="0" w:tplc="50204F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71844"/>
    <w:multiLevelType w:val="hybridMultilevel"/>
    <w:tmpl w:val="D570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B7AC5"/>
    <w:multiLevelType w:val="hybridMultilevel"/>
    <w:tmpl w:val="458C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2176D"/>
    <w:multiLevelType w:val="hybridMultilevel"/>
    <w:tmpl w:val="D4B0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63141"/>
    <w:multiLevelType w:val="hybridMultilevel"/>
    <w:tmpl w:val="843A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D1106"/>
    <w:multiLevelType w:val="hybridMultilevel"/>
    <w:tmpl w:val="2152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D055B"/>
    <w:multiLevelType w:val="hybridMultilevel"/>
    <w:tmpl w:val="5D78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E2E65"/>
    <w:multiLevelType w:val="hybridMultilevel"/>
    <w:tmpl w:val="388EE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B75C3"/>
    <w:multiLevelType w:val="hybridMultilevel"/>
    <w:tmpl w:val="1B6A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A7732"/>
    <w:multiLevelType w:val="hybridMultilevel"/>
    <w:tmpl w:val="0420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46D33"/>
    <w:multiLevelType w:val="hybridMultilevel"/>
    <w:tmpl w:val="89BA3658"/>
    <w:lvl w:ilvl="0" w:tplc="EA2AEEC8">
      <w:start w:val="1"/>
      <w:numFmt w:val="decimal"/>
      <w:lvlText w:val="%1."/>
      <w:lvlJc w:val="left"/>
      <w:pPr>
        <w:ind w:left="720" w:hanging="360"/>
      </w:pPr>
    </w:lvl>
    <w:lvl w:ilvl="1" w:tplc="19D8C018">
      <w:start w:val="1"/>
      <w:numFmt w:val="lowerLetter"/>
      <w:lvlText w:val="%2."/>
      <w:lvlJc w:val="left"/>
      <w:pPr>
        <w:ind w:left="1440" w:hanging="360"/>
      </w:pPr>
    </w:lvl>
    <w:lvl w:ilvl="2" w:tplc="D126144A">
      <w:start w:val="1"/>
      <w:numFmt w:val="lowerRoman"/>
      <w:lvlText w:val="%3."/>
      <w:lvlJc w:val="right"/>
      <w:pPr>
        <w:ind w:left="2160" w:hanging="180"/>
      </w:pPr>
    </w:lvl>
    <w:lvl w:ilvl="3" w:tplc="D316A5D0">
      <w:start w:val="1"/>
      <w:numFmt w:val="decimal"/>
      <w:lvlText w:val="%4."/>
      <w:lvlJc w:val="left"/>
      <w:pPr>
        <w:ind w:left="2880" w:hanging="360"/>
      </w:pPr>
    </w:lvl>
    <w:lvl w:ilvl="4" w:tplc="B54EE8FE">
      <w:start w:val="1"/>
      <w:numFmt w:val="lowerLetter"/>
      <w:lvlText w:val="%5."/>
      <w:lvlJc w:val="left"/>
      <w:pPr>
        <w:ind w:left="3600" w:hanging="360"/>
      </w:pPr>
    </w:lvl>
    <w:lvl w:ilvl="5" w:tplc="08D43240">
      <w:start w:val="1"/>
      <w:numFmt w:val="lowerRoman"/>
      <w:lvlText w:val="%6."/>
      <w:lvlJc w:val="right"/>
      <w:pPr>
        <w:ind w:left="4320" w:hanging="180"/>
      </w:pPr>
    </w:lvl>
    <w:lvl w:ilvl="6" w:tplc="074AE350">
      <w:start w:val="1"/>
      <w:numFmt w:val="decimal"/>
      <w:lvlText w:val="%7."/>
      <w:lvlJc w:val="left"/>
      <w:pPr>
        <w:ind w:left="5040" w:hanging="360"/>
      </w:pPr>
    </w:lvl>
    <w:lvl w:ilvl="7" w:tplc="1998452E">
      <w:start w:val="1"/>
      <w:numFmt w:val="lowerLetter"/>
      <w:lvlText w:val="%8."/>
      <w:lvlJc w:val="left"/>
      <w:pPr>
        <w:ind w:left="5760" w:hanging="360"/>
      </w:pPr>
    </w:lvl>
    <w:lvl w:ilvl="8" w:tplc="5010D778">
      <w:start w:val="1"/>
      <w:numFmt w:val="lowerRoman"/>
      <w:lvlText w:val="%9."/>
      <w:lvlJc w:val="right"/>
      <w:pPr>
        <w:ind w:left="6480" w:hanging="180"/>
      </w:pPr>
    </w:lvl>
  </w:abstractNum>
  <w:abstractNum w:abstractNumId="21"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C6FDF"/>
    <w:multiLevelType w:val="hybridMultilevel"/>
    <w:tmpl w:val="FACC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224FF"/>
    <w:multiLevelType w:val="hybridMultilevel"/>
    <w:tmpl w:val="FAD0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C72DB3"/>
    <w:multiLevelType w:val="hybridMultilevel"/>
    <w:tmpl w:val="B460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600307">
    <w:abstractNumId w:val="8"/>
  </w:num>
  <w:num w:numId="2" w16cid:durableId="1884710552">
    <w:abstractNumId w:val="14"/>
  </w:num>
  <w:num w:numId="3" w16cid:durableId="718818033">
    <w:abstractNumId w:val="9"/>
  </w:num>
  <w:num w:numId="4" w16cid:durableId="2035303206">
    <w:abstractNumId w:val="0"/>
  </w:num>
  <w:num w:numId="5" w16cid:durableId="2092965345">
    <w:abstractNumId w:val="5"/>
  </w:num>
  <w:num w:numId="6" w16cid:durableId="735319383">
    <w:abstractNumId w:val="1"/>
  </w:num>
  <w:num w:numId="7" w16cid:durableId="1677804974">
    <w:abstractNumId w:val="17"/>
  </w:num>
  <w:num w:numId="8" w16cid:durableId="252589955">
    <w:abstractNumId w:val="6"/>
  </w:num>
  <w:num w:numId="9" w16cid:durableId="794297089">
    <w:abstractNumId w:val="23"/>
  </w:num>
  <w:num w:numId="10" w16cid:durableId="2046783000">
    <w:abstractNumId w:val="21"/>
  </w:num>
  <w:num w:numId="11" w16cid:durableId="799613642">
    <w:abstractNumId w:val="10"/>
  </w:num>
  <w:num w:numId="12" w16cid:durableId="238058066">
    <w:abstractNumId w:val="2"/>
  </w:num>
  <w:num w:numId="13" w16cid:durableId="1345979462">
    <w:abstractNumId w:val="4"/>
  </w:num>
  <w:num w:numId="14" w16cid:durableId="256595462">
    <w:abstractNumId w:val="11"/>
  </w:num>
  <w:num w:numId="15" w16cid:durableId="661086889">
    <w:abstractNumId w:val="3"/>
  </w:num>
  <w:num w:numId="16" w16cid:durableId="512887915">
    <w:abstractNumId w:val="16"/>
  </w:num>
  <w:num w:numId="17" w16cid:durableId="1161236504">
    <w:abstractNumId w:val="20"/>
  </w:num>
  <w:num w:numId="18" w16cid:durableId="1144158327">
    <w:abstractNumId w:val="7"/>
  </w:num>
  <w:num w:numId="19" w16cid:durableId="264727223">
    <w:abstractNumId w:val="13"/>
  </w:num>
  <w:num w:numId="20" w16cid:durableId="1174035027">
    <w:abstractNumId w:val="12"/>
  </w:num>
  <w:num w:numId="21" w16cid:durableId="1349137853">
    <w:abstractNumId w:val="18"/>
  </w:num>
  <w:num w:numId="22" w16cid:durableId="58328333">
    <w:abstractNumId w:val="24"/>
  </w:num>
  <w:num w:numId="23" w16cid:durableId="520777445">
    <w:abstractNumId w:val="25"/>
  </w:num>
  <w:num w:numId="24" w16cid:durableId="1155537516">
    <w:abstractNumId w:val="19"/>
  </w:num>
  <w:num w:numId="25" w16cid:durableId="9912173">
    <w:abstractNumId w:val="15"/>
  </w:num>
  <w:num w:numId="26" w16cid:durableId="189812605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13B08"/>
    <w:rsid w:val="00020492"/>
    <w:rsid w:val="00025612"/>
    <w:rsid w:val="000310A6"/>
    <w:rsid w:val="00031446"/>
    <w:rsid w:val="0004642D"/>
    <w:rsid w:val="00062CC8"/>
    <w:rsid w:val="0006494D"/>
    <w:rsid w:val="00084370"/>
    <w:rsid w:val="00095235"/>
    <w:rsid w:val="00095D62"/>
    <w:rsid w:val="000B3241"/>
    <w:rsid w:val="000B4B16"/>
    <w:rsid w:val="000C75C8"/>
    <w:rsid w:val="000F072E"/>
    <w:rsid w:val="001138F1"/>
    <w:rsid w:val="001177D4"/>
    <w:rsid w:val="0012073C"/>
    <w:rsid w:val="00120E4C"/>
    <w:rsid w:val="00121945"/>
    <w:rsid w:val="00121C96"/>
    <w:rsid w:val="00122BB3"/>
    <w:rsid w:val="00124C22"/>
    <w:rsid w:val="00127B59"/>
    <w:rsid w:val="00151B25"/>
    <w:rsid w:val="001546A0"/>
    <w:rsid w:val="001548E5"/>
    <w:rsid w:val="001556B0"/>
    <w:rsid w:val="001634ED"/>
    <w:rsid w:val="001653A7"/>
    <w:rsid w:val="001664EA"/>
    <w:rsid w:val="00172976"/>
    <w:rsid w:val="00172F75"/>
    <w:rsid w:val="00180D9F"/>
    <w:rsid w:val="0018631A"/>
    <w:rsid w:val="00192559"/>
    <w:rsid w:val="001A0183"/>
    <w:rsid w:val="001B2371"/>
    <w:rsid w:val="001B2F60"/>
    <w:rsid w:val="001C3F09"/>
    <w:rsid w:val="001C78F7"/>
    <w:rsid w:val="001D73AC"/>
    <w:rsid w:val="00204C13"/>
    <w:rsid w:val="00206245"/>
    <w:rsid w:val="00211F92"/>
    <w:rsid w:val="00215F26"/>
    <w:rsid w:val="00217A11"/>
    <w:rsid w:val="00221BF1"/>
    <w:rsid w:val="0022682A"/>
    <w:rsid w:val="0023597B"/>
    <w:rsid w:val="00236B81"/>
    <w:rsid w:val="00236FAC"/>
    <w:rsid w:val="0024116F"/>
    <w:rsid w:val="00246CF8"/>
    <w:rsid w:val="002764EA"/>
    <w:rsid w:val="0027694F"/>
    <w:rsid w:val="002A74BF"/>
    <w:rsid w:val="002A7C64"/>
    <w:rsid w:val="002C09D7"/>
    <w:rsid w:val="002C456D"/>
    <w:rsid w:val="002C6225"/>
    <w:rsid w:val="002C6AC9"/>
    <w:rsid w:val="002D0A19"/>
    <w:rsid w:val="002E0531"/>
    <w:rsid w:val="002E3E83"/>
    <w:rsid w:val="002F0A86"/>
    <w:rsid w:val="00304762"/>
    <w:rsid w:val="003056ED"/>
    <w:rsid w:val="00312F26"/>
    <w:rsid w:val="00322A30"/>
    <w:rsid w:val="00336068"/>
    <w:rsid w:val="00346E39"/>
    <w:rsid w:val="00346FFE"/>
    <w:rsid w:val="0036469D"/>
    <w:rsid w:val="00374FF6"/>
    <w:rsid w:val="00396049"/>
    <w:rsid w:val="003A12CC"/>
    <w:rsid w:val="003B2754"/>
    <w:rsid w:val="003B380D"/>
    <w:rsid w:val="003B6349"/>
    <w:rsid w:val="003C156A"/>
    <w:rsid w:val="003C5B67"/>
    <w:rsid w:val="003C7F87"/>
    <w:rsid w:val="003D4BF3"/>
    <w:rsid w:val="003D579C"/>
    <w:rsid w:val="003F0E3F"/>
    <w:rsid w:val="00405882"/>
    <w:rsid w:val="00435702"/>
    <w:rsid w:val="0043635D"/>
    <w:rsid w:val="00440884"/>
    <w:rsid w:val="004412D2"/>
    <w:rsid w:val="004470B4"/>
    <w:rsid w:val="00454D84"/>
    <w:rsid w:val="00455DD6"/>
    <w:rsid w:val="00461A16"/>
    <w:rsid w:val="00471915"/>
    <w:rsid w:val="00480A47"/>
    <w:rsid w:val="00482753"/>
    <w:rsid w:val="00493E0E"/>
    <w:rsid w:val="004A15D5"/>
    <w:rsid w:val="004A4A20"/>
    <w:rsid w:val="004A545B"/>
    <w:rsid w:val="004B6427"/>
    <w:rsid w:val="004C56BB"/>
    <w:rsid w:val="004C6A64"/>
    <w:rsid w:val="004D3F0C"/>
    <w:rsid w:val="004D586E"/>
    <w:rsid w:val="004D6E88"/>
    <w:rsid w:val="004F4C11"/>
    <w:rsid w:val="00510CE2"/>
    <w:rsid w:val="005316D1"/>
    <w:rsid w:val="005408FA"/>
    <w:rsid w:val="00550115"/>
    <w:rsid w:val="00550777"/>
    <w:rsid w:val="005523B4"/>
    <w:rsid w:val="0055657F"/>
    <w:rsid w:val="00557177"/>
    <w:rsid w:val="00561AD1"/>
    <w:rsid w:val="005677FC"/>
    <w:rsid w:val="00570BD4"/>
    <w:rsid w:val="00575CEF"/>
    <w:rsid w:val="00581A78"/>
    <w:rsid w:val="005822B2"/>
    <w:rsid w:val="00587205"/>
    <w:rsid w:val="00592E01"/>
    <w:rsid w:val="005A0910"/>
    <w:rsid w:val="005A0D3B"/>
    <w:rsid w:val="005A1968"/>
    <w:rsid w:val="005A316A"/>
    <w:rsid w:val="005A69B8"/>
    <w:rsid w:val="005A7CD2"/>
    <w:rsid w:val="005B3186"/>
    <w:rsid w:val="005B3682"/>
    <w:rsid w:val="005C48B2"/>
    <w:rsid w:val="005E3651"/>
    <w:rsid w:val="005F7CC4"/>
    <w:rsid w:val="00604BB9"/>
    <w:rsid w:val="0060760F"/>
    <w:rsid w:val="006119FB"/>
    <w:rsid w:val="00630424"/>
    <w:rsid w:val="00633656"/>
    <w:rsid w:val="006343B3"/>
    <w:rsid w:val="0066528B"/>
    <w:rsid w:val="006663F3"/>
    <w:rsid w:val="00667405"/>
    <w:rsid w:val="00667F90"/>
    <w:rsid w:val="0067091A"/>
    <w:rsid w:val="006714CF"/>
    <w:rsid w:val="00675436"/>
    <w:rsid w:val="006849A4"/>
    <w:rsid w:val="006849CC"/>
    <w:rsid w:val="0069435C"/>
    <w:rsid w:val="00695EEF"/>
    <w:rsid w:val="0069716B"/>
    <w:rsid w:val="006A156A"/>
    <w:rsid w:val="006A42FA"/>
    <w:rsid w:val="006A49A9"/>
    <w:rsid w:val="006B21B8"/>
    <w:rsid w:val="006C1131"/>
    <w:rsid w:val="006C16F4"/>
    <w:rsid w:val="006D242A"/>
    <w:rsid w:val="006D3606"/>
    <w:rsid w:val="006E4FD7"/>
    <w:rsid w:val="006F5260"/>
    <w:rsid w:val="006F6B13"/>
    <w:rsid w:val="007003DC"/>
    <w:rsid w:val="007074D2"/>
    <w:rsid w:val="007077A6"/>
    <w:rsid w:val="007116D1"/>
    <w:rsid w:val="007225BA"/>
    <w:rsid w:val="00743AA7"/>
    <w:rsid w:val="0076356A"/>
    <w:rsid w:val="007647F7"/>
    <w:rsid w:val="0077651E"/>
    <w:rsid w:val="00783244"/>
    <w:rsid w:val="00785993"/>
    <w:rsid w:val="007A3479"/>
    <w:rsid w:val="007A3EF6"/>
    <w:rsid w:val="007A4E97"/>
    <w:rsid w:val="007A625F"/>
    <w:rsid w:val="007B07FF"/>
    <w:rsid w:val="007B773F"/>
    <w:rsid w:val="007D2C70"/>
    <w:rsid w:val="007D5FEF"/>
    <w:rsid w:val="007E2B05"/>
    <w:rsid w:val="007E4541"/>
    <w:rsid w:val="007E5892"/>
    <w:rsid w:val="007E6E3F"/>
    <w:rsid w:val="007F14A1"/>
    <w:rsid w:val="008035B9"/>
    <w:rsid w:val="00805B22"/>
    <w:rsid w:val="008108C9"/>
    <w:rsid w:val="00811961"/>
    <w:rsid w:val="00833EF2"/>
    <w:rsid w:val="008439BE"/>
    <w:rsid w:val="00870659"/>
    <w:rsid w:val="0087101D"/>
    <w:rsid w:val="00882A1F"/>
    <w:rsid w:val="0089167A"/>
    <w:rsid w:val="00892458"/>
    <w:rsid w:val="00892517"/>
    <w:rsid w:val="008A6AFF"/>
    <w:rsid w:val="008B0DF2"/>
    <w:rsid w:val="008B1A58"/>
    <w:rsid w:val="008B43BD"/>
    <w:rsid w:val="008B636F"/>
    <w:rsid w:val="008C0412"/>
    <w:rsid w:val="008C2FE6"/>
    <w:rsid w:val="008D1E43"/>
    <w:rsid w:val="008E0872"/>
    <w:rsid w:val="00911884"/>
    <w:rsid w:val="009146A5"/>
    <w:rsid w:val="00915E2F"/>
    <w:rsid w:val="009161DC"/>
    <w:rsid w:val="009250D8"/>
    <w:rsid w:val="00933631"/>
    <w:rsid w:val="009340EA"/>
    <w:rsid w:val="0094610A"/>
    <w:rsid w:val="009467FA"/>
    <w:rsid w:val="00950F99"/>
    <w:rsid w:val="009517E7"/>
    <w:rsid w:val="009531E4"/>
    <w:rsid w:val="009574B2"/>
    <w:rsid w:val="00966562"/>
    <w:rsid w:val="0096786D"/>
    <w:rsid w:val="0097526D"/>
    <w:rsid w:val="00982B4B"/>
    <w:rsid w:val="00985714"/>
    <w:rsid w:val="00995827"/>
    <w:rsid w:val="009979D6"/>
    <w:rsid w:val="009B542B"/>
    <w:rsid w:val="009C0B0B"/>
    <w:rsid w:val="009C3426"/>
    <w:rsid w:val="009C7942"/>
    <w:rsid w:val="009D3171"/>
    <w:rsid w:val="009D4328"/>
    <w:rsid w:val="009D74E5"/>
    <w:rsid w:val="009F308A"/>
    <w:rsid w:val="009F43CD"/>
    <w:rsid w:val="00A15B96"/>
    <w:rsid w:val="00A30F7D"/>
    <w:rsid w:val="00A3150C"/>
    <w:rsid w:val="00A33939"/>
    <w:rsid w:val="00A33FC2"/>
    <w:rsid w:val="00A35143"/>
    <w:rsid w:val="00A3638F"/>
    <w:rsid w:val="00A511E8"/>
    <w:rsid w:val="00A5448C"/>
    <w:rsid w:val="00A56EE3"/>
    <w:rsid w:val="00A57EFB"/>
    <w:rsid w:val="00A669D5"/>
    <w:rsid w:val="00A75049"/>
    <w:rsid w:val="00A77782"/>
    <w:rsid w:val="00A84343"/>
    <w:rsid w:val="00A86E53"/>
    <w:rsid w:val="00A9239F"/>
    <w:rsid w:val="00AA0EF8"/>
    <w:rsid w:val="00AB30B6"/>
    <w:rsid w:val="00AC0368"/>
    <w:rsid w:val="00AD6EF1"/>
    <w:rsid w:val="00AD78A3"/>
    <w:rsid w:val="00AE254E"/>
    <w:rsid w:val="00AE6A80"/>
    <w:rsid w:val="00AF5776"/>
    <w:rsid w:val="00B15120"/>
    <w:rsid w:val="00B20B99"/>
    <w:rsid w:val="00B222F0"/>
    <w:rsid w:val="00B228A5"/>
    <w:rsid w:val="00B2678F"/>
    <w:rsid w:val="00B40331"/>
    <w:rsid w:val="00B479A1"/>
    <w:rsid w:val="00B659EC"/>
    <w:rsid w:val="00B77232"/>
    <w:rsid w:val="00B777E4"/>
    <w:rsid w:val="00B94322"/>
    <w:rsid w:val="00BB3317"/>
    <w:rsid w:val="00BB6E03"/>
    <w:rsid w:val="00BB7516"/>
    <w:rsid w:val="00BE71A1"/>
    <w:rsid w:val="00BF2DCE"/>
    <w:rsid w:val="00C0228E"/>
    <w:rsid w:val="00C04D37"/>
    <w:rsid w:val="00C06C11"/>
    <w:rsid w:val="00C102FB"/>
    <w:rsid w:val="00C35428"/>
    <w:rsid w:val="00C43933"/>
    <w:rsid w:val="00C61367"/>
    <w:rsid w:val="00C62B13"/>
    <w:rsid w:val="00C821B9"/>
    <w:rsid w:val="00C82487"/>
    <w:rsid w:val="00C936F2"/>
    <w:rsid w:val="00CB0970"/>
    <w:rsid w:val="00CB4B08"/>
    <w:rsid w:val="00CC28CF"/>
    <w:rsid w:val="00CC49C8"/>
    <w:rsid w:val="00CD4A77"/>
    <w:rsid w:val="00CF3C80"/>
    <w:rsid w:val="00CF4B4E"/>
    <w:rsid w:val="00D03927"/>
    <w:rsid w:val="00D17F62"/>
    <w:rsid w:val="00D23792"/>
    <w:rsid w:val="00D261CD"/>
    <w:rsid w:val="00D33E16"/>
    <w:rsid w:val="00D431CE"/>
    <w:rsid w:val="00D4432C"/>
    <w:rsid w:val="00D52DD0"/>
    <w:rsid w:val="00D63F9A"/>
    <w:rsid w:val="00D65150"/>
    <w:rsid w:val="00D75BCF"/>
    <w:rsid w:val="00D84D98"/>
    <w:rsid w:val="00D92E76"/>
    <w:rsid w:val="00DA3CC4"/>
    <w:rsid w:val="00DB52A7"/>
    <w:rsid w:val="00DB75A5"/>
    <w:rsid w:val="00DC0118"/>
    <w:rsid w:val="00DE1E28"/>
    <w:rsid w:val="00DF3DB9"/>
    <w:rsid w:val="00E07B19"/>
    <w:rsid w:val="00E10358"/>
    <w:rsid w:val="00E1557E"/>
    <w:rsid w:val="00E15690"/>
    <w:rsid w:val="00E156D8"/>
    <w:rsid w:val="00E211DC"/>
    <w:rsid w:val="00E2158A"/>
    <w:rsid w:val="00E25B22"/>
    <w:rsid w:val="00E315B1"/>
    <w:rsid w:val="00E33471"/>
    <w:rsid w:val="00E33A9E"/>
    <w:rsid w:val="00E3798F"/>
    <w:rsid w:val="00E413C0"/>
    <w:rsid w:val="00E4165A"/>
    <w:rsid w:val="00E45ACA"/>
    <w:rsid w:val="00E4744E"/>
    <w:rsid w:val="00E6437F"/>
    <w:rsid w:val="00E668D3"/>
    <w:rsid w:val="00E909BF"/>
    <w:rsid w:val="00E94069"/>
    <w:rsid w:val="00E95989"/>
    <w:rsid w:val="00E95F33"/>
    <w:rsid w:val="00EB0951"/>
    <w:rsid w:val="00EC647A"/>
    <w:rsid w:val="00EE1762"/>
    <w:rsid w:val="00EE7AD2"/>
    <w:rsid w:val="00EF7A37"/>
    <w:rsid w:val="00F0109C"/>
    <w:rsid w:val="00F04C82"/>
    <w:rsid w:val="00F07D51"/>
    <w:rsid w:val="00F100DE"/>
    <w:rsid w:val="00F12E3D"/>
    <w:rsid w:val="00F26074"/>
    <w:rsid w:val="00F41218"/>
    <w:rsid w:val="00F41995"/>
    <w:rsid w:val="00F43645"/>
    <w:rsid w:val="00F4654A"/>
    <w:rsid w:val="00F5460A"/>
    <w:rsid w:val="00F57DAB"/>
    <w:rsid w:val="00F67E40"/>
    <w:rsid w:val="00F83CE5"/>
    <w:rsid w:val="00F9053D"/>
    <w:rsid w:val="00FB0C01"/>
    <w:rsid w:val="00FB1109"/>
    <w:rsid w:val="00FB3824"/>
    <w:rsid w:val="00FC4AE4"/>
    <w:rsid w:val="00FD1227"/>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777E20"/>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paragraph" w:styleId="List2">
    <w:name w:val="List 2"/>
    <w:basedOn w:val="Normal"/>
    <w:rsid w:val="003A12CC"/>
    <w:pPr>
      <w:tabs>
        <w:tab w:val="left" w:pos="1701"/>
      </w:tabs>
      <w:spacing w:after="240" w:line="240" w:lineRule="auto"/>
      <w:ind w:left="1134" w:hanging="567"/>
    </w:pPr>
    <w:rPr>
      <w:rFonts w:ascii="Arial" w:eastAsia="Times New Roman" w:hAnsi="Arial"/>
      <w:szCs w:val="20"/>
    </w:rPr>
  </w:style>
  <w:style w:type="paragraph" w:customStyle="1" w:styleId="msoaccenttext">
    <w:name w:val="msoaccenttext"/>
    <w:rsid w:val="00151B25"/>
    <w:rPr>
      <w:rFonts w:ascii="Franklin Gothic Demi" w:hAnsi="Franklin Gothic Demi"/>
      <w:color w:val="3399FF"/>
      <w:kern w:val="28"/>
      <w:sz w:val="16"/>
      <w:szCs w:val="16"/>
      <w:lang w:val="en-GB" w:eastAsia="en-GB"/>
    </w:rPr>
  </w:style>
  <w:style w:type="character" w:styleId="CommentReference">
    <w:name w:val="annotation reference"/>
    <w:basedOn w:val="DefaultParagraphFont"/>
    <w:semiHidden/>
    <w:unhideWhenUsed/>
    <w:rsid w:val="00B77232"/>
    <w:rPr>
      <w:sz w:val="16"/>
      <w:szCs w:val="16"/>
    </w:rPr>
  </w:style>
  <w:style w:type="paragraph" w:styleId="CommentText">
    <w:name w:val="annotation text"/>
    <w:basedOn w:val="Normal"/>
    <w:link w:val="CommentTextChar"/>
    <w:semiHidden/>
    <w:unhideWhenUsed/>
    <w:rsid w:val="00B77232"/>
    <w:pPr>
      <w:spacing w:line="240" w:lineRule="auto"/>
    </w:pPr>
    <w:rPr>
      <w:sz w:val="20"/>
      <w:szCs w:val="20"/>
    </w:rPr>
  </w:style>
  <w:style w:type="character" w:customStyle="1" w:styleId="CommentTextChar">
    <w:name w:val="Comment Text Char"/>
    <w:basedOn w:val="DefaultParagraphFont"/>
    <w:link w:val="CommentText"/>
    <w:semiHidden/>
    <w:rsid w:val="00B77232"/>
    <w:rPr>
      <w:rFonts w:ascii="Calibri" w:eastAsia="Calibri" w:hAnsi="Calibri"/>
      <w:lang w:val="en-GB"/>
    </w:rPr>
  </w:style>
  <w:style w:type="paragraph" w:styleId="CommentSubject">
    <w:name w:val="annotation subject"/>
    <w:basedOn w:val="CommentText"/>
    <w:next w:val="CommentText"/>
    <w:link w:val="CommentSubjectChar"/>
    <w:semiHidden/>
    <w:unhideWhenUsed/>
    <w:rsid w:val="00B77232"/>
    <w:rPr>
      <w:b/>
      <w:bCs/>
    </w:rPr>
  </w:style>
  <w:style w:type="character" w:customStyle="1" w:styleId="CommentSubjectChar">
    <w:name w:val="Comment Subject Char"/>
    <w:basedOn w:val="CommentTextChar"/>
    <w:link w:val="CommentSubject"/>
    <w:semiHidden/>
    <w:rsid w:val="00B77232"/>
    <w:rPr>
      <w:rFonts w:ascii="Calibri" w:eastAsia="Calibri" w:hAnsi="Calibri"/>
      <w:b/>
      <w:bCs/>
      <w:lang w:val="en-GB"/>
    </w:rPr>
  </w:style>
  <w:style w:type="paragraph" w:styleId="Revision">
    <w:name w:val="Revision"/>
    <w:hidden/>
    <w:uiPriority w:val="99"/>
    <w:semiHidden/>
    <w:rsid w:val="00DE1E28"/>
    <w:rPr>
      <w:rFonts w:ascii="Calibri" w:eastAsia="Calibri" w:hAnsi="Calibri"/>
      <w:sz w:val="22"/>
      <w:szCs w:val="22"/>
      <w:lang w:val="en-GB"/>
    </w:rPr>
  </w:style>
  <w:style w:type="character" w:styleId="Strong">
    <w:name w:val="Strong"/>
    <w:basedOn w:val="DefaultParagraphFont"/>
    <w:uiPriority w:val="22"/>
    <w:qFormat/>
    <w:rsid w:val="00985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258321">
      <w:bodyDiv w:val="1"/>
      <w:marLeft w:val="0"/>
      <w:marRight w:val="0"/>
      <w:marTop w:val="0"/>
      <w:marBottom w:val="0"/>
      <w:divBdr>
        <w:top w:val="none" w:sz="0" w:space="0" w:color="auto"/>
        <w:left w:val="none" w:sz="0" w:space="0" w:color="auto"/>
        <w:bottom w:val="none" w:sz="0" w:space="0" w:color="auto"/>
        <w:right w:val="none" w:sz="0" w:space="0" w:color="auto"/>
      </w:divBdr>
    </w:div>
    <w:div w:id="1875536472">
      <w:bodyDiv w:val="1"/>
      <w:marLeft w:val="0"/>
      <w:marRight w:val="0"/>
      <w:marTop w:val="120"/>
      <w:marBottom w:val="0"/>
      <w:divBdr>
        <w:top w:val="none" w:sz="0" w:space="0" w:color="auto"/>
        <w:left w:val="none" w:sz="0" w:space="0" w:color="auto"/>
        <w:bottom w:val="none" w:sz="0" w:space="0" w:color="auto"/>
        <w:right w:val="none" w:sz="0" w:space="0" w:color="auto"/>
      </w:divBdr>
      <w:divsChild>
        <w:div w:id="2101440096">
          <w:marLeft w:val="0"/>
          <w:marRight w:val="0"/>
          <w:marTop w:val="0"/>
          <w:marBottom w:val="0"/>
          <w:divBdr>
            <w:top w:val="none" w:sz="0" w:space="0" w:color="auto"/>
            <w:left w:val="none" w:sz="0" w:space="0" w:color="auto"/>
            <w:bottom w:val="none" w:sz="0" w:space="0" w:color="auto"/>
            <w:right w:val="none" w:sz="0" w:space="0" w:color="auto"/>
          </w:divBdr>
          <w:divsChild>
            <w:div w:id="1251237244">
              <w:marLeft w:val="0"/>
              <w:marRight w:val="0"/>
              <w:marTop w:val="0"/>
              <w:marBottom w:val="0"/>
              <w:divBdr>
                <w:top w:val="none" w:sz="0" w:space="0" w:color="auto"/>
                <w:left w:val="none" w:sz="0" w:space="0" w:color="auto"/>
                <w:bottom w:val="none" w:sz="0" w:space="0" w:color="auto"/>
                <w:right w:val="none" w:sz="0" w:space="0" w:color="auto"/>
              </w:divBdr>
              <w:divsChild>
                <w:div w:id="123353974">
                  <w:marLeft w:val="0"/>
                  <w:marRight w:val="0"/>
                  <w:marTop w:val="0"/>
                  <w:marBottom w:val="0"/>
                  <w:divBdr>
                    <w:top w:val="none" w:sz="0" w:space="0" w:color="auto"/>
                    <w:left w:val="none" w:sz="0" w:space="0" w:color="auto"/>
                    <w:bottom w:val="none" w:sz="0" w:space="0" w:color="auto"/>
                    <w:right w:val="none" w:sz="0" w:space="0" w:color="auto"/>
                  </w:divBdr>
                  <w:divsChild>
                    <w:div w:id="2026589049">
                      <w:marLeft w:val="0"/>
                      <w:marRight w:val="0"/>
                      <w:marTop w:val="0"/>
                      <w:marBottom w:val="0"/>
                      <w:divBdr>
                        <w:top w:val="none" w:sz="0" w:space="0" w:color="auto"/>
                        <w:left w:val="none" w:sz="0" w:space="0" w:color="auto"/>
                        <w:bottom w:val="none" w:sz="0" w:space="0" w:color="auto"/>
                        <w:right w:val="none" w:sz="0" w:space="0" w:color="auto"/>
                      </w:divBdr>
                      <w:divsChild>
                        <w:div w:id="1092050336">
                          <w:marLeft w:val="0"/>
                          <w:marRight w:val="0"/>
                          <w:marTop w:val="0"/>
                          <w:marBottom w:val="75"/>
                          <w:divBdr>
                            <w:top w:val="single" w:sz="6" w:space="4" w:color="CCCCCC"/>
                            <w:left w:val="single" w:sz="6" w:space="4" w:color="CCCCCC"/>
                            <w:bottom w:val="single" w:sz="6" w:space="4" w:color="CCCCCC"/>
                            <w:right w:val="single" w:sz="6" w:space="4" w:color="CCCCCC"/>
                          </w:divBdr>
                          <w:divsChild>
                            <w:div w:id="1529366882">
                              <w:marLeft w:val="0"/>
                              <w:marRight w:val="0"/>
                              <w:marTop w:val="0"/>
                              <w:marBottom w:val="0"/>
                              <w:divBdr>
                                <w:top w:val="none" w:sz="0" w:space="0" w:color="auto"/>
                                <w:left w:val="none" w:sz="0" w:space="0" w:color="auto"/>
                                <w:bottom w:val="none" w:sz="0" w:space="0" w:color="auto"/>
                                <w:right w:val="none" w:sz="0" w:space="0" w:color="auto"/>
                              </w:divBdr>
                              <w:divsChild>
                                <w:div w:id="936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pool.gov.uk/Your-Council/Creating-a-better-Blackpool/Blackpool-Council-plan/Priority-one-The-economy.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ackpooljobs.org.uk/Documents/4127139.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9446a4-3bd2-4ed5-a8a3-cfd72200c9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0F3B0FA0D8F44B9F67F1935DA317FA" ma:contentTypeVersion="18" ma:contentTypeDescription="Create a new document." ma:contentTypeScope="" ma:versionID="da5cdfa29681c700738663dd5cc53b53">
  <xsd:schema xmlns:xsd="http://www.w3.org/2001/XMLSchema" xmlns:xs="http://www.w3.org/2001/XMLSchema" xmlns:p="http://schemas.microsoft.com/office/2006/metadata/properties" xmlns:ns3="e49446a4-3bd2-4ed5-a8a3-cfd72200c90d" xmlns:ns4="89613027-e929-40b8-9638-4278b5b138ad" targetNamespace="http://schemas.microsoft.com/office/2006/metadata/properties" ma:root="true" ma:fieldsID="efc68d525df849730389c4e219a91c5f" ns3:_="" ns4:_="">
    <xsd:import namespace="e49446a4-3bd2-4ed5-a8a3-cfd72200c90d"/>
    <xsd:import namespace="89613027-e929-40b8-9638-4278b5b138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46a4-3bd2-4ed5-a8a3-cfd72200c90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13027-e929-40b8-9638-4278b5b138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E702E-1820-43E4-A819-C934BBF91E32}">
  <ds:schemaRefs>
    <ds:schemaRef ds:uri="http://schemas.microsoft.com/sharepoint/v3/contenttype/forms"/>
  </ds:schemaRefs>
</ds:datastoreItem>
</file>

<file path=customXml/itemProps2.xml><?xml version="1.0" encoding="utf-8"?>
<ds:datastoreItem xmlns:ds="http://schemas.openxmlformats.org/officeDocument/2006/customXml" ds:itemID="{84B95CDD-EC87-4776-BC36-43BE5D719513}">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e49446a4-3bd2-4ed5-a8a3-cfd72200c90d"/>
    <ds:schemaRef ds:uri="http://purl.org/dc/terms/"/>
    <ds:schemaRef ds:uri="http://schemas.openxmlformats.org/package/2006/metadata/core-properties"/>
    <ds:schemaRef ds:uri="89613027-e929-40b8-9638-4278b5b138ad"/>
    <ds:schemaRef ds:uri="http://www.w3.org/XML/1998/namespace"/>
    <ds:schemaRef ds:uri="http://purl.org/dc/elements/1.1/"/>
  </ds:schemaRefs>
</ds:datastoreItem>
</file>

<file path=customXml/itemProps3.xml><?xml version="1.0" encoding="utf-8"?>
<ds:datastoreItem xmlns:ds="http://schemas.openxmlformats.org/officeDocument/2006/customXml" ds:itemID="{AE1FFEDF-9CE0-4DFD-B967-B9262F172F1F}">
  <ds:schemaRefs>
    <ds:schemaRef ds:uri="http://schemas.openxmlformats.org/officeDocument/2006/bibliography"/>
  </ds:schemaRefs>
</ds:datastoreItem>
</file>

<file path=customXml/itemProps4.xml><?xml version="1.0" encoding="utf-8"?>
<ds:datastoreItem xmlns:ds="http://schemas.openxmlformats.org/officeDocument/2006/customXml" ds:itemID="{4584BEDD-A7D3-40D7-829B-6015156C6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446a4-3bd2-4ed5-a8a3-cfd72200c90d"/>
    <ds:schemaRef ds:uri="89613027-e929-40b8-9638-4278b5b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5351</Characters>
  <Application>Microsoft Office Word</Application>
  <DocSecurity>0</DocSecurity>
  <Lines>161</Lines>
  <Paragraphs>108</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6164</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Molly Hunter</cp:lastModifiedBy>
  <cp:revision>2</cp:revision>
  <cp:lastPrinted>2025-07-09T06:46:00Z</cp:lastPrinted>
  <dcterms:created xsi:type="dcterms:W3CDTF">2026-03-26T11:46:00Z</dcterms:created>
  <dcterms:modified xsi:type="dcterms:W3CDTF">2026-03-26T11:46:00Z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0x0101006A0F3B0FA0D8F44B9F67F1935DA317FA</vt:lpwstr>
  </property>
</Properties>
</file>