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6603C1" w:rsidRPr="00581A78" w14:paraId="3FBD5717" w14:textId="77777777" w:rsidTr="60CFF10C">
        <w:trPr>
          <w:cantSplit/>
          <w:trHeight w:hRule="exact" w:val="340"/>
        </w:trPr>
        <w:tc>
          <w:tcPr>
            <w:tcW w:w="1392" w:type="dxa"/>
            <w:shd w:val="clear" w:color="auto" w:fill="DEE3EC"/>
            <w:vAlign w:val="center"/>
          </w:tcPr>
          <w:p w14:paraId="7F3EC1F9" w14:textId="1ABF89DB" w:rsidR="006603C1" w:rsidRPr="00B91D77" w:rsidRDefault="006603C1" w:rsidP="00B91D77">
            <w:pPr>
              <w:rPr>
                <w:b/>
                <w:bCs/>
              </w:rPr>
            </w:pPr>
            <w:r w:rsidRPr="00B91D77">
              <w:rPr>
                <w:b/>
                <w:bCs/>
              </w:rPr>
              <w:t xml:space="preserve">Post </w:t>
            </w:r>
            <w:r w:rsidR="004950A4" w:rsidRPr="00B91D77">
              <w:rPr>
                <w:b/>
                <w:bCs/>
              </w:rPr>
              <w:t>No:</w:t>
            </w:r>
          </w:p>
        </w:tc>
        <w:tc>
          <w:tcPr>
            <w:tcW w:w="9064" w:type="dxa"/>
            <w:vAlign w:val="center"/>
          </w:tcPr>
          <w:p w14:paraId="25A4686B" w14:textId="11369368" w:rsidR="006603C1" w:rsidRPr="00E54EB2" w:rsidRDefault="00E54EB2" w:rsidP="00C54AEA">
            <w:pPr>
              <w:pStyle w:val="BODYTEXTSTYLE"/>
              <w:spacing w:after="0"/>
              <w:rPr>
                <w:rStyle w:val="HEADINGINLOWERCASE-11PTBOLD"/>
                <w:b w:val="0"/>
                <w:bCs w:val="0"/>
                <w:color w:val="auto"/>
              </w:rPr>
            </w:pPr>
            <w:r w:rsidRPr="00E54EB2">
              <w:rPr>
                <w:rStyle w:val="HEADINGINLOWERCASE-11PTBOLD"/>
                <w:b w:val="0"/>
                <w:bCs w:val="0"/>
                <w:color w:val="auto"/>
              </w:rPr>
              <w:t>3830</w:t>
            </w:r>
          </w:p>
          <w:p w14:paraId="2F468732" w14:textId="77777777" w:rsidR="006603C1" w:rsidRPr="00581A78" w:rsidRDefault="006603C1" w:rsidP="00C54AEA">
            <w:pPr>
              <w:pStyle w:val="BODYTEXTSTYLE"/>
              <w:spacing w:after="0"/>
              <w:rPr>
                <w:rStyle w:val="HEADINGINLOWERCASE-11PTBOLD"/>
                <w:b w:val="0"/>
                <w:color w:val="auto"/>
              </w:rPr>
            </w:pPr>
            <w:r w:rsidRPr="00581A78">
              <w:rPr>
                <w:rStyle w:val="HEADINGINLOWERCASE-11PTBOLD"/>
                <w:color w:val="auto"/>
              </w:rPr>
              <w:t>As per Vision HR system if existing post</w:t>
            </w:r>
          </w:p>
        </w:tc>
      </w:tr>
      <w:tr w:rsidR="006603C1" w:rsidRPr="00581A78" w14:paraId="23A62262" w14:textId="77777777" w:rsidTr="008007F4">
        <w:trPr>
          <w:cantSplit/>
          <w:trHeight w:hRule="exact" w:val="416"/>
        </w:trPr>
        <w:tc>
          <w:tcPr>
            <w:tcW w:w="1392" w:type="dxa"/>
            <w:shd w:val="clear" w:color="auto" w:fill="DEE3EC"/>
            <w:vAlign w:val="center"/>
          </w:tcPr>
          <w:p w14:paraId="5DC2E399" w14:textId="77777777" w:rsidR="006603C1" w:rsidRPr="00B91D77" w:rsidRDefault="006603C1" w:rsidP="00B91D77">
            <w:pPr>
              <w:rPr>
                <w:b/>
                <w:bCs/>
              </w:rPr>
            </w:pPr>
            <w:r w:rsidRPr="00B91D77">
              <w:rPr>
                <w:b/>
                <w:bCs/>
              </w:rPr>
              <w:t>Post Title:</w:t>
            </w:r>
          </w:p>
        </w:tc>
        <w:tc>
          <w:tcPr>
            <w:tcW w:w="9064" w:type="dxa"/>
            <w:vAlign w:val="center"/>
          </w:tcPr>
          <w:p w14:paraId="18A2410C" w14:textId="281BFA84" w:rsidR="006603C1" w:rsidRPr="004826E2" w:rsidRDefault="004826E2" w:rsidP="00C54AEA">
            <w:pPr>
              <w:pStyle w:val="BODYTEXTSTYLE"/>
              <w:spacing w:after="0"/>
              <w:rPr>
                <w:rStyle w:val="HEADINGINLOWERCASE-11PTBOLD"/>
                <w:b w:val="0"/>
                <w:color w:val="auto"/>
              </w:rPr>
            </w:pPr>
            <w:r w:rsidRPr="004826E2">
              <w:rPr>
                <w:rStyle w:val="HEADINGINLOWERCASE-11PTBOLD"/>
                <w:b w:val="0"/>
                <w:color w:val="auto"/>
              </w:rPr>
              <w:t>Green Space Development Officer</w:t>
            </w:r>
          </w:p>
        </w:tc>
      </w:tr>
      <w:tr w:rsidR="006603C1" w:rsidRPr="00581A78" w14:paraId="0F642ACA" w14:textId="77777777" w:rsidTr="60CFF10C">
        <w:trPr>
          <w:cantSplit/>
          <w:trHeight w:hRule="exact" w:val="340"/>
        </w:trPr>
        <w:tc>
          <w:tcPr>
            <w:tcW w:w="1392" w:type="dxa"/>
            <w:shd w:val="clear" w:color="auto" w:fill="DEE3EC"/>
            <w:vAlign w:val="center"/>
          </w:tcPr>
          <w:p w14:paraId="3781C5D8" w14:textId="77777777" w:rsidR="006603C1" w:rsidRPr="00B91D77" w:rsidRDefault="006603C1" w:rsidP="00B91D77">
            <w:pPr>
              <w:rPr>
                <w:b/>
                <w:bCs/>
              </w:rPr>
            </w:pPr>
            <w:r w:rsidRPr="00B91D77">
              <w:rPr>
                <w:b/>
                <w:bCs/>
              </w:rPr>
              <w:t>Directorate:</w:t>
            </w:r>
          </w:p>
        </w:tc>
        <w:tc>
          <w:tcPr>
            <w:tcW w:w="9064" w:type="dxa"/>
            <w:vAlign w:val="center"/>
          </w:tcPr>
          <w:p w14:paraId="088FCACF" w14:textId="6E205F23" w:rsidR="006603C1" w:rsidRPr="00EF12B1" w:rsidRDefault="00B36F2E" w:rsidP="00C54AEA">
            <w:pPr>
              <w:pStyle w:val="BODYTEXTSTYLE"/>
              <w:spacing w:after="0"/>
              <w:rPr>
                <w:rStyle w:val="HEADINGINLOWERCASE-11PTBOLD"/>
                <w:b w:val="0"/>
                <w:color w:val="auto"/>
              </w:rPr>
            </w:pPr>
            <w:r>
              <w:rPr>
                <w:rStyle w:val="HEADINGINLOWERCASE-11PTBOLD"/>
                <w:b w:val="0"/>
                <w:color w:val="auto"/>
              </w:rPr>
              <w:t>Office of the Chief Executive</w:t>
            </w:r>
          </w:p>
        </w:tc>
      </w:tr>
      <w:tr w:rsidR="006603C1" w:rsidRPr="00581A78" w14:paraId="35A74493" w14:textId="77777777" w:rsidTr="60CFF10C">
        <w:trPr>
          <w:cantSplit/>
          <w:trHeight w:hRule="exact" w:val="340"/>
        </w:trPr>
        <w:tc>
          <w:tcPr>
            <w:tcW w:w="1392" w:type="dxa"/>
            <w:shd w:val="clear" w:color="auto" w:fill="DEE3EC"/>
            <w:vAlign w:val="center"/>
          </w:tcPr>
          <w:p w14:paraId="10CA34B8" w14:textId="77777777" w:rsidR="006603C1" w:rsidRPr="00B91D77" w:rsidRDefault="006603C1" w:rsidP="00B91D77">
            <w:pPr>
              <w:rPr>
                <w:b/>
                <w:bCs/>
              </w:rPr>
            </w:pPr>
            <w:r w:rsidRPr="00B91D77">
              <w:rPr>
                <w:b/>
                <w:bCs/>
              </w:rPr>
              <w:t>Division:</w:t>
            </w:r>
          </w:p>
        </w:tc>
        <w:tc>
          <w:tcPr>
            <w:tcW w:w="9064" w:type="dxa"/>
            <w:vAlign w:val="center"/>
          </w:tcPr>
          <w:p w14:paraId="38552633" w14:textId="51F6FD25" w:rsidR="006603C1" w:rsidRPr="00EF12B1" w:rsidRDefault="00B36F2E" w:rsidP="00C54AEA">
            <w:pPr>
              <w:pStyle w:val="BODYTEXTSTYLE"/>
              <w:spacing w:after="0"/>
              <w:rPr>
                <w:rStyle w:val="HEADINGINLOWERCASE-11PTBOLD"/>
                <w:b w:val="0"/>
                <w:color w:val="auto"/>
              </w:rPr>
            </w:pPr>
            <w:r>
              <w:rPr>
                <w:rStyle w:val="HEADINGINLOWERCASE-11PTBOLD"/>
                <w:b w:val="0"/>
                <w:color w:val="auto"/>
              </w:rPr>
              <w:t>Operations</w:t>
            </w:r>
          </w:p>
        </w:tc>
      </w:tr>
      <w:tr w:rsidR="006603C1" w:rsidRPr="00581A78" w14:paraId="1894946D" w14:textId="77777777" w:rsidTr="60CFF10C">
        <w:trPr>
          <w:cantSplit/>
          <w:trHeight w:hRule="exact" w:val="340"/>
        </w:trPr>
        <w:tc>
          <w:tcPr>
            <w:tcW w:w="1392" w:type="dxa"/>
            <w:shd w:val="clear" w:color="auto" w:fill="DEE3EC"/>
            <w:vAlign w:val="center"/>
          </w:tcPr>
          <w:p w14:paraId="6CFE9145" w14:textId="70406EB2" w:rsidR="006603C1" w:rsidRPr="00B91D77" w:rsidRDefault="00B36F2E" w:rsidP="00B91D77">
            <w:pPr>
              <w:rPr>
                <w:b/>
                <w:bCs/>
              </w:rPr>
            </w:pPr>
            <w:r>
              <w:rPr>
                <w:b/>
                <w:bCs/>
              </w:rPr>
              <w:t>Team</w:t>
            </w:r>
          </w:p>
        </w:tc>
        <w:tc>
          <w:tcPr>
            <w:tcW w:w="9064" w:type="dxa"/>
            <w:vAlign w:val="center"/>
          </w:tcPr>
          <w:p w14:paraId="7D17E40C" w14:textId="44D12566" w:rsidR="006603C1" w:rsidRPr="00EF12B1" w:rsidRDefault="00B36F2E" w:rsidP="00C54AEA">
            <w:pPr>
              <w:pStyle w:val="BODYTEXTSTYLE"/>
              <w:spacing w:after="0"/>
              <w:rPr>
                <w:rStyle w:val="HEADINGINLOWERCASE-11PTBOLD"/>
                <w:b w:val="0"/>
                <w:color w:val="auto"/>
              </w:rPr>
            </w:pPr>
            <w:r w:rsidRPr="00B36F2E">
              <w:rPr>
                <w:rStyle w:val="HEADINGINLOWERCASE-11PTBOLD"/>
                <w:b w:val="0"/>
                <w:color w:val="auto"/>
              </w:rPr>
              <w:t>Parks and Coastal Services</w:t>
            </w:r>
          </w:p>
        </w:tc>
      </w:tr>
      <w:tr w:rsidR="006603C1" w:rsidRPr="00581A78" w14:paraId="5D308774" w14:textId="77777777" w:rsidTr="60CFF10C">
        <w:trPr>
          <w:cantSplit/>
          <w:trHeight w:hRule="exact" w:val="340"/>
        </w:trPr>
        <w:tc>
          <w:tcPr>
            <w:tcW w:w="1392" w:type="dxa"/>
            <w:shd w:val="clear" w:color="auto" w:fill="DEE3EC"/>
            <w:vAlign w:val="center"/>
          </w:tcPr>
          <w:p w14:paraId="170EDB03" w14:textId="3B2EFCF0" w:rsidR="006603C1" w:rsidRPr="00B91D77" w:rsidRDefault="00C850B8" w:rsidP="00B91D77">
            <w:pPr>
              <w:rPr>
                <w:b/>
                <w:bCs/>
              </w:rPr>
            </w:pPr>
            <w:r>
              <w:rPr>
                <w:b/>
                <w:bCs/>
              </w:rPr>
              <w:t>C</w:t>
            </w:r>
            <w:r>
              <w:rPr>
                <w:b/>
              </w:rPr>
              <w:t>ontract</w:t>
            </w:r>
          </w:p>
        </w:tc>
        <w:tc>
          <w:tcPr>
            <w:tcW w:w="9064" w:type="dxa"/>
            <w:vAlign w:val="center"/>
          </w:tcPr>
          <w:p w14:paraId="2FF4CB85" w14:textId="216C2EE0" w:rsidR="006603C1" w:rsidRPr="00FD2F0A" w:rsidRDefault="00B36F2E" w:rsidP="00C54AEA">
            <w:pPr>
              <w:pStyle w:val="BODYTEXTSTYLE"/>
              <w:spacing w:after="0"/>
              <w:rPr>
                <w:rStyle w:val="HEADINGINLOWERCASE-11PTBOLD"/>
                <w:b w:val="0"/>
                <w:color w:val="auto"/>
              </w:rPr>
            </w:pPr>
            <w:r>
              <w:rPr>
                <w:rStyle w:val="HEADINGINLOWERCASE-11PTBOLD"/>
                <w:b w:val="0"/>
                <w:color w:val="auto"/>
              </w:rPr>
              <w:t>Permanent</w:t>
            </w:r>
          </w:p>
        </w:tc>
      </w:tr>
      <w:tr w:rsidR="006603C1" w:rsidRPr="00581A78" w14:paraId="1DAF6679" w14:textId="77777777" w:rsidTr="60CFF10C">
        <w:trPr>
          <w:cantSplit/>
          <w:trHeight w:hRule="exact" w:val="361"/>
        </w:trPr>
        <w:tc>
          <w:tcPr>
            <w:tcW w:w="1392" w:type="dxa"/>
            <w:shd w:val="clear" w:color="auto" w:fill="DEE3EC"/>
            <w:vAlign w:val="center"/>
          </w:tcPr>
          <w:p w14:paraId="0ED71BD5" w14:textId="77777777" w:rsidR="006603C1" w:rsidRPr="00B91D77" w:rsidRDefault="006603C1" w:rsidP="00B91D77">
            <w:pPr>
              <w:rPr>
                <w:b/>
                <w:bCs/>
              </w:rPr>
            </w:pPr>
            <w:r w:rsidRPr="00B91D77">
              <w:rPr>
                <w:b/>
                <w:bCs/>
              </w:rPr>
              <w:t>DBS Status:</w:t>
            </w:r>
          </w:p>
        </w:tc>
        <w:tc>
          <w:tcPr>
            <w:tcW w:w="9064" w:type="dxa"/>
            <w:vAlign w:val="center"/>
          </w:tcPr>
          <w:p w14:paraId="117DAF01" w14:textId="23E94AC0" w:rsidR="00FA288F" w:rsidRPr="00550562" w:rsidRDefault="00550562" w:rsidP="001D27A5">
            <w:pPr>
              <w:pStyle w:val="BODYTEXTSTYLE"/>
              <w:spacing w:after="0"/>
              <w:rPr>
                <w:b/>
                <w:bCs/>
                <w:lang w:val="en-US"/>
              </w:rPr>
            </w:pPr>
            <w:r w:rsidRPr="00550562">
              <w:rPr>
                <w:rStyle w:val="HEADINGINLOWERCASE-11PTBOLD"/>
                <w:b w:val="0"/>
                <w:bCs w:val="0"/>
                <w:color w:val="auto"/>
              </w:rPr>
              <w:t>NA</w:t>
            </w:r>
          </w:p>
        </w:tc>
      </w:tr>
      <w:tr w:rsidR="006603C1" w:rsidRPr="00581A78" w14:paraId="2880B291" w14:textId="77777777" w:rsidTr="60CFF10C">
        <w:trPr>
          <w:cantSplit/>
          <w:trHeight w:hRule="exact" w:val="340"/>
        </w:trPr>
        <w:tc>
          <w:tcPr>
            <w:tcW w:w="1392" w:type="dxa"/>
            <w:shd w:val="clear" w:color="auto" w:fill="DEE3EC"/>
            <w:vAlign w:val="center"/>
          </w:tcPr>
          <w:p w14:paraId="6CFAF0C5" w14:textId="77777777" w:rsidR="006603C1" w:rsidRPr="00B91D77" w:rsidRDefault="006603C1" w:rsidP="00B91D77">
            <w:pPr>
              <w:rPr>
                <w:b/>
                <w:bCs/>
              </w:rPr>
            </w:pPr>
            <w:r w:rsidRPr="00B91D77">
              <w:rPr>
                <w:b/>
                <w:bCs/>
              </w:rPr>
              <w:t>Grade:</w:t>
            </w:r>
          </w:p>
        </w:tc>
        <w:tc>
          <w:tcPr>
            <w:tcW w:w="9064" w:type="dxa"/>
            <w:vAlign w:val="center"/>
          </w:tcPr>
          <w:p w14:paraId="71F393F9" w14:textId="3C543CC9" w:rsidR="006603C1" w:rsidRPr="00581A78" w:rsidRDefault="00541222" w:rsidP="00C54AEA">
            <w:pPr>
              <w:pStyle w:val="BODYTEXTSTYLE"/>
              <w:spacing w:after="0"/>
              <w:rPr>
                <w:rStyle w:val="HEADINGINLOWERCASE-11PTBOLD"/>
                <w:b w:val="0"/>
                <w:color w:val="auto"/>
              </w:rPr>
            </w:pPr>
            <w:r>
              <w:rPr>
                <w:rStyle w:val="HEADINGINLOWERCASE-11PTBOLD"/>
                <w:b w:val="0"/>
                <w:color w:val="auto"/>
              </w:rPr>
              <w:t>Scale 6</w:t>
            </w:r>
          </w:p>
        </w:tc>
      </w:tr>
    </w:tbl>
    <w:p w14:paraId="6C4F28EF"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0A78F628" w14:textId="77777777" w:rsidTr="00C54AEA">
        <w:trPr>
          <w:trHeight w:hRule="exact" w:val="340"/>
        </w:trPr>
        <w:tc>
          <w:tcPr>
            <w:tcW w:w="10456" w:type="dxa"/>
            <w:shd w:val="clear" w:color="auto" w:fill="DEE3EC"/>
            <w:vAlign w:val="center"/>
          </w:tcPr>
          <w:p w14:paraId="33E244DF" w14:textId="77777777" w:rsidR="006603C1" w:rsidRPr="00581A78" w:rsidRDefault="006603C1" w:rsidP="00C54AEA">
            <w:pPr>
              <w:pStyle w:val="BODYTEXTSTYLE"/>
              <w:spacing w:after="0"/>
              <w:rPr>
                <w:rStyle w:val="HEADINGINLOWERCASE-11PTBOLD"/>
                <w:color w:val="auto"/>
              </w:rPr>
            </w:pPr>
            <w:r w:rsidRPr="00581A78">
              <w:rPr>
                <w:rStyle w:val="HEADINGINLOWERCASE-11PTBOLD"/>
                <w:color w:val="auto"/>
              </w:rPr>
              <w:t>Role Purpose</w:t>
            </w:r>
          </w:p>
        </w:tc>
      </w:tr>
      <w:tr w:rsidR="006603C1" w:rsidRPr="00581A78" w14:paraId="35E50632" w14:textId="77777777" w:rsidTr="00C54AEA">
        <w:trPr>
          <w:trHeight w:val="562"/>
        </w:trPr>
        <w:tc>
          <w:tcPr>
            <w:tcW w:w="10456" w:type="dxa"/>
          </w:tcPr>
          <w:p w14:paraId="2E61CFC5" w14:textId="77777777" w:rsidR="008E2B2C" w:rsidRPr="008E2B2C" w:rsidRDefault="008E2B2C" w:rsidP="008E2B2C">
            <w:pPr>
              <w:pStyle w:val="BODYTEXTSTYLE"/>
              <w:numPr>
                <w:ilvl w:val="0"/>
                <w:numId w:val="16"/>
              </w:numPr>
              <w:spacing w:after="0" w:line="240" w:lineRule="auto"/>
              <w:rPr>
                <w:rStyle w:val="HEADINGINLOWERCASE-11PTBOLD"/>
                <w:b w:val="0"/>
                <w:color w:val="auto"/>
              </w:rPr>
            </w:pPr>
            <w:r w:rsidRPr="008E2B2C">
              <w:rPr>
                <w:rStyle w:val="HEADINGINLOWERCASE-11PTBOLD"/>
                <w:b w:val="0"/>
                <w:color w:val="auto"/>
              </w:rPr>
              <w:t>To manage the planning and delivery of improvement projects across parks and open spaces in the Borough, in compliance with national quality standards</w:t>
            </w:r>
          </w:p>
          <w:p w14:paraId="796C734F" w14:textId="77777777" w:rsidR="008E2B2C" w:rsidRPr="008E2B2C" w:rsidRDefault="008E2B2C" w:rsidP="008E2B2C">
            <w:pPr>
              <w:pStyle w:val="BODYTEXTSTYLE"/>
              <w:numPr>
                <w:ilvl w:val="0"/>
                <w:numId w:val="16"/>
              </w:numPr>
              <w:spacing w:after="0" w:line="240" w:lineRule="auto"/>
              <w:rPr>
                <w:rStyle w:val="HEADINGINLOWERCASE-11PTBOLD"/>
                <w:b w:val="0"/>
                <w:color w:val="auto"/>
              </w:rPr>
            </w:pPr>
            <w:r w:rsidRPr="008E2B2C">
              <w:rPr>
                <w:rStyle w:val="HEADINGINLOWERCASE-11PTBOLD"/>
                <w:b w:val="0"/>
                <w:color w:val="auto"/>
              </w:rPr>
              <w:t>To deliver capital and revenue projects that enhance green infrastructure, community wellbeing and visitor experience</w:t>
            </w:r>
          </w:p>
          <w:p w14:paraId="5090871F" w14:textId="77777777" w:rsidR="008E2B2C" w:rsidRPr="008E2B2C" w:rsidRDefault="008E2B2C" w:rsidP="008E2B2C">
            <w:pPr>
              <w:pStyle w:val="BODYTEXTSTYLE"/>
              <w:numPr>
                <w:ilvl w:val="0"/>
                <w:numId w:val="16"/>
              </w:numPr>
              <w:spacing w:after="0" w:line="240" w:lineRule="auto"/>
              <w:rPr>
                <w:rStyle w:val="HEADINGINLOWERCASE-11PTBOLD"/>
                <w:b w:val="0"/>
                <w:color w:val="auto"/>
              </w:rPr>
            </w:pPr>
            <w:r w:rsidRPr="008E2B2C">
              <w:rPr>
                <w:rStyle w:val="HEADINGINLOWERCASE-11PTBOLD"/>
                <w:b w:val="0"/>
                <w:color w:val="auto"/>
              </w:rPr>
              <w:t>To support the delivery of climate change mitigation and adaptation initiatives within parks and coastal environments</w:t>
            </w:r>
          </w:p>
          <w:p w14:paraId="62D8E564" w14:textId="702ABC41" w:rsidR="00D34849" w:rsidRPr="008E2B2C" w:rsidRDefault="008E2B2C" w:rsidP="008E2B2C">
            <w:pPr>
              <w:pStyle w:val="BODYTEXTSTYLE"/>
              <w:numPr>
                <w:ilvl w:val="0"/>
                <w:numId w:val="16"/>
              </w:numPr>
              <w:spacing w:after="0" w:line="240" w:lineRule="auto"/>
              <w:rPr>
                <w:rStyle w:val="HEADINGINLOWERCASE-11PTBOLD"/>
                <w:b w:val="0"/>
                <w:color w:val="auto"/>
              </w:rPr>
            </w:pPr>
            <w:r w:rsidRPr="008E2B2C">
              <w:rPr>
                <w:rStyle w:val="HEADINGINLOWERCASE-11PTBOLD"/>
                <w:b w:val="0"/>
                <w:color w:val="auto"/>
              </w:rPr>
              <w:t>To work collaboratively with internal teams, elected members, Town and Parish Councils, community organisations, partners</w:t>
            </w:r>
          </w:p>
        </w:tc>
      </w:tr>
    </w:tbl>
    <w:p w14:paraId="2E2B6FFA"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12D0E4CF" w14:textId="77777777" w:rsidTr="00C54AEA">
        <w:trPr>
          <w:trHeight w:hRule="exact" w:val="340"/>
        </w:trPr>
        <w:tc>
          <w:tcPr>
            <w:tcW w:w="10456" w:type="dxa"/>
            <w:shd w:val="clear" w:color="auto" w:fill="DEE3EC"/>
            <w:vAlign w:val="center"/>
          </w:tcPr>
          <w:p w14:paraId="53738C0E" w14:textId="7C78A415" w:rsidR="006603C1" w:rsidRPr="00581A78" w:rsidRDefault="006603C1" w:rsidP="00C54AEA">
            <w:pPr>
              <w:pStyle w:val="BODYTEXTSTYLE"/>
              <w:spacing w:after="0"/>
              <w:rPr>
                <w:rStyle w:val="HEADINGINLOWERCASE-11PTBOLD"/>
                <w:color w:val="auto"/>
              </w:rPr>
            </w:pPr>
            <w:bookmarkStart w:id="0" w:name="_Hlk193270648"/>
            <w:r w:rsidRPr="00581A78">
              <w:rPr>
                <w:color w:val="auto"/>
              </w:rPr>
              <w:br w:type="page"/>
            </w:r>
            <w:r w:rsidR="00131599">
              <w:rPr>
                <w:b/>
                <w:bCs/>
                <w:color w:val="auto"/>
              </w:rPr>
              <w:t xml:space="preserve"> </w:t>
            </w:r>
            <w:r w:rsidRPr="00581A78">
              <w:rPr>
                <w:b/>
                <w:color w:val="auto"/>
              </w:rPr>
              <w:t xml:space="preserve">Main </w:t>
            </w:r>
            <w:r w:rsidRPr="00581A78">
              <w:rPr>
                <w:rStyle w:val="HEADINGINLOWERCASE-11PTBOLD"/>
                <w:color w:val="auto"/>
              </w:rPr>
              <w:t>Duties and Responsibilities</w:t>
            </w:r>
          </w:p>
        </w:tc>
      </w:tr>
      <w:tr w:rsidR="006603C1" w:rsidRPr="00581A78" w14:paraId="27BBFF2A" w14:textId="77777777" w:rsidTr="00C54AEA">
        <w:trPr>
          <w:trHeight w:val="567"/>
        </w:trPr>
        <w:tc>
          <w:tcPr>
            <w:tcW w:w="10456" w:type="dxa"/>
          </w:tcPr>
          <w:p w14:paraId="42D267D0"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Manage the delivery of capital and revenue parks and coastal projects from inception through to completion, taking responsibility for project timelines, budgets and quality in accordance with agreed Council standards and procedures</w:t>
            </w:r>
          </w:p>
          <w:p w14:paraId="1CE56D68"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Oversee contract management activities including contractor liaison, site supervision, performance monitoring and quality assurance</w:t>
            </w:r>
          </w:p>
          <w:p w14:paraId="28A2F644"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Develop and maintain strong, positive stakeholder relationships with community groups, Friends organisations, elected members, Town and Parish Councils and strategic partners</w:t>
            </w:r>
          </w:p>
          <w:p w14:paraId="0ECE4D1F"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Lead on stakeholder consultation activities to ensure engagement in park services and facility provision</w:t>
            </w:r>
          </w:p>
          <w:p w14:paraId="1B715D81"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Support sustainability and climate change initiatives including biodiversity enhancement, climate adaptation, carbon reduction and environmentally sustainable management practices</w:t>
            </w:r>
          </w:p>
          <w:p w14:paraId="671CDD07"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Work collaboratively with volunteers and partners to co design and deliver improvement initiatives</w:t>
            </w:r>
          </w:p>
          <w:p w14:paraId="5958341A"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Deliver and maintain horticultural excellence through seasonal planting schemes, floral displays and landscape enhancement projects in accordance with the Council's quality standards and national accreditation requirements</w:t>
            </w:r>
          </w:p>
          <w:p w14:paraId="27D3AC21"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Support operation and development of the community nursery including delivery of horticultural training.</w:t>
            </w:r>
          </w:p>
          <w:p w14:paraId="7E7F29ED"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Undertake visual quality inspections of parks assets including play areas, paths and infrastructure ensuring compliance records are maintained</w:t>
            </w:r>
          </w:p>
          <w:p w14:paraId="6F787549"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Lead the preparation and regular review of site management plans aligned with Green Flag Award and best practice greenspace management standards, ensuring plans are kept current and reflect operational requirements</w:t>
            </w:r>
          </w:p>
          <w:p w14:paraId="7B386C06"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Contribute recommendations to the Head of Parks &amp; Coastal Services on service improvements, project outcomes and operational matters, supporting evidence-based decision making across Parks &amp; Coastal Services</w:t>
            </w:r>
          </w:p>
          <w:p w14:paraId="3E9521C8"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Assist with preparation of external funding bids and support grant monitoring and reporting requirements</w:t>
            </w:r>
          </w:p>
          <w:p w14:paraId="7A3DDC61"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Support marketing and public engagement including social media content, leaflets, press releases and events promotion</w:t>
            </w:r>
          </w:p>
          <w:p w14:paraId="323C7691"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Manage customer enquiries and complaints professionally in accordance with Council policy</w:t>
            </w:r>
          </w:p>
          <w:p w14:paraId="549D5FEF"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lastRenderedPageBreak/>
              <w:t>Contribute to digital systems improvement, data recording and performance monitoring across Parks &amp; Coastal Services</w:t>
            </w:r>
          </w:p>
          <w:p w14:paraId="347623B3"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Promote equality, diversity and inclusive access to services</w:t>
            </w:r>
          </w:p>
          <w:p w14:paraId="334455A2" w14:textId="77777777" w:rsidR="00A71BB9" w:rsidRPr="00A71BB9"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Participate in seasonal out of hours working, emergency response and on call arrangements as required</w:t>
            </w:r>
          </w:p>
          <w:p w14:paraId="64EE5EE9" w14:textId="5F95E5E4" w:rsidR="00B9240A" w:rsidRPr="00121980" w:rsidRDefault="00A71BB9" w:rsidP="00A71BB9">
            <w:pPr>
              <w:pStyle w:val="NoSpacing"/>
              <w:numPr>
                <w:ilvl w:val="0"/>
                <w:numId w:val="35"/>
              </w:numPr>
              <w:rPr>
                <w:rStyle w:val="HEADINGINLOWERCASE-11PTBOLD"/>
                <w:rFonts w:cstheme="minorHAnsi"/>
                <w:b w:val="0"/>
                <w:bCs w:val="0"/>
                <w:color w:val="auto"/>
              </w:rPr>
            </w:pPr>
            <w:r w:rsidRPr="00A71BB9">
              <w:rPr>
                <w:rStyle w:val="HEADINGINLOWERCASE-11PTBOLD"/>
                <w:rFonts w:cstheme="minorHAnsi"/>
                <w:b w:val="0"/>
                <w:bCs w:val="0"/>
                <w:color w:val="auto"/>
              </w:rPr>
              <w:t>Ensure compliance with health and safety legislation, environmental regulations and data protection requirements</w:t>
            </w:r>
          </w:p>
        </w:tc>
      </w:tr>
      <w:bookmarkEnd w:id="0"/>
    </w:tbl>
    <w:p w14:paraId="0215B8A5" w14:textId="77777777" w:rsidR="00E017DF" w:rsidRPr="00581A78" w:rsidRDefault="00E017DF" w:rsidP="006603C1">
      <w:pPr>
        <w:spacing w:after="0" w:line="240" w:lineRule="auto"/>
      </w:pPr>
    </w:p>
    <w:tbl>
      <w:tblPr>
        <w:tblpPr w:leftFromText="180" w:rightFromText="180" w:vertAnchor="text" w:horzAnchor="margin" w:tblpY="161"/>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5245"/>
      </w:tblGrid>
      <w:tr w:rsidR="008F174B" w:rsidRPr="00581A78" w14:paraId="76F6CC7C" w14:textId="77777777" w:rsidTr="000F7AB4">
        <w:trPr>
          <w:trHeight w:hRule="exact" w:val="441"/>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6D68D84" w14:textId="77777777" w:rsidR="008F174B" w:rsidRDefault="008F174B" w:rsidP="008F174B">
            <w:pPr>
              <w:pStyle w:val="BODYTEXTSTYLE"/>
              <w:spacing w:after="0"/>
              <w:rPr>
                <w:rStyle w:val="HEADINGINLOWERCASE-11PTBOLD"/>
                <w:color w:val="auto"/>
              </w:rPr>
            </w:pPr>
            <w:r w:rsidRPr="00581A78">
              <w:rPr>
                <w:rStyle w:val="HEADINGINLOWERCASE-11PTBOLD"/>
                <w:color w:val="auto"/>
              </w:rPr>
              <w:t>Qualifications</w:t>
            </w:r>
          </w:p>
          <w:p w14:paraId="2FFFE908" w14:textId="77777777" w:rsidR="008F174B" w:rsidRPr="00581A78" w:rsidRDefault="008F174B" w:rsidP="008F174B">
            <w:pPr>
              <w:pStyle w:val="BODYTEXTSTYLE"/>
              <w:spacing w:after="0"/>
              <w:rPr>
                <w:rStyle w:val="HEADINGINLOWERCASE-11PTBOLD"/>
                <w:color w:val="auto"/>
              </w:rPr>
            </w:pPr>
          </w:p>
        </w:tc>
        <w:tc>
          <w:tcPr>
            <w:tcW w:w="5245" w:type="dxa"/>
            <w:tcBorders>
              <w:top w:val="single" w:sz="6" w:space="0" w:color="808080"/>
              <w:left w:val="single" w:sz="8" w:space="0" w:color="DEE3EC"/>
              <w:bottom w:val="single" w:sz="6" w:space="0" w:color="808080"/>
              <w:right w:val="single" w:sz="6" w:space="0" w:color="808080"/>
            </w:tcBorders>
            <w:shd w:val="clear" w:color="auto" w:fill="DEE3EC"/>
          </w:tcPr>
          <w:p w14:paraId="079B96DA" w14:textId="77777777" w:rsidR="008F174B" w:rsidRPr="00581A78" w:rsidRDefault="008F174B" w:rsidP="008F174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Essential </w:t>
            </w:r>
            <w:r>
              <w:rPr>
                <w:rStyle w:val="HEADINGINLOWERCASE-11PTBOLD"/>
                <w:color w:val="auto"/>
              </w:rPr>
              <w:t xml:space="preserve">(E) </w:t>
            </w:r>
            <w:r w:rsidRPr="00581A78">
              <w:rPr>
                <w:rStyle w:val="HEADINGINLOWERCASE-11PTBOLD"/>
                <w:color w:val="auto"/>
              </w:rPr>
              <w:t>or Desirable</w:t>
            </w:r>
            <w:r>
              <w:rPr>
                <w:rStyle w:val="HEADINGINLOWERCASE-11PTBOLD"/>
                <w:color w:val="auto"/>
              </w:rPr>
              <w:t xml:space="preserve"> (D)</w:t>
            </w:r>
          </w:p>
        </w:tc>
      </w:tr>
      <w:tr w:rsidR="008F174B" w:rsidRPr="00581A78" w14:paraId="71C92182"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5C5BA02C" w14:textId="608D6A55" w:rsidR="00A63FB2" w:rsidRDefault="00993BBD" w:rsidP="00A63FB2">
            <w:pPr>
              <w:pStyle w:val="ListParagraph"/>
              <w:numPr>
                <w:ilvl w:val="0"/>
                <w:numId w:val="27"/>
              </w:numPr>
              <w:rPr>
                <w:rStyle w:val="HEADINGINLOWERCASE-11PTBOLD"/>
                <w:rFonts w:cs="Times New Roman"/>
                <w:b w:val="0"/>
                <w:bCs w:val="0"/>
                <w:color w:val="auto"/>
              </w:rPr>
            </w:pPr>
            <w:r w:rsidRPr="00993BBD">
              <w:rPr>
                <w:rStyle w:val="HEADINGINLOWERCASE-11PTBOLD"/>
                <w:rFonts w:cs="Times New Roman"/>
                <w:b w:val="0"/>
                <w:bCs w:val="0"/>
                <w:color w:val="auto"/>
              </w:rPr>
              <w:t>Relevant land-based or horticultural qualification (Level 3 or equivalent experience)</w:t>
            </w:r>
            <w:r w:rsidR="000F7AB4">
              <w:rPr>
                <w:rStyle w:val="HEADINGINLOWERCASE-11PTBOLD"/>
                <w:rFonts w:cs="Times New Roman"/>
                <w:b w:val="0"/>
                <w:bCs w:val="0"/>
                <w:color w:val="auto"/>
              </w:rPr>
              <w:t xml:space="preserve"> </w:t>
            </w:r>
            <w:r w:rsidR="000F7AB4" w:rsidRPr="000F7AB4">
              <w:rPr>
                <w:rStyle w:val="HEADINGINLOWERCASE-11PTBOLD"/>
                <w:rFonts w:cs="Times New Roman"/>
                <w:color w:val="auto"/>
              </w:rPr>
              <w:t>(E)</w:t>
            </w:r>
          </w:p>
          <w:p w14:paraId="37E89C83" w14:textId="724F60F2" w:rsidR="008F174B" w:rsidRPr="000F7AB4" w:rsidRDefault="00BB274C" w:rsidP="000F7AB4">
            <w:pPr>
              <w:pStyle w:val="ListParagraph"/>
              <w:numPr>
                <w:ilvl w:val="0"/>
                <w:numId w:val="27"/>
              </w:numPr>
              <w:rPr>
                <w:rStyle w:val="HEADINGINLOWERCASE-11PTBOLD"/>
                <w:rFonts w:cs="Times New Roman"/>
                <w:b w:val="0"/>
                <w:bCs w:val="0"/>
                <w:color w:val="auto"/>
              </w:rPr>
            </w:pPr>
            <w:r w:rsidRPr="00A63FB2">
              <w:rPr>
                <w:rStyle w:val="HEADINGINLOWERCASE-11PTBOLD"/>
                <w:rFonts w:cs="Times New Roman"/>
                <w:b w:val="0"/>
                <w:bCs w:val="0"/>
                <w:color w:val="auto"/>
              </w:rPr>
              <w:t>Evidence of continuous professional development</w:t>
            </w:r>
            <w:r w:rsidR="000F7AB4">
              <w:rPr>
                <w:rStyle w:val="HEADINGINLOWERCASE-11PTBOLD"/>
                <w:rFonts w:cs="Times New Roman"/>
                <w:b w:val="0"/>
                <w:bCs w:val="0"/>
                <w:color w:val="auto"/>
              </w:rPr>
              <w:t xml:space="preserve"> </w:t>
            </w:r>
            <w:r w:rsidR="000F7AB4" w:rsidRPr="000F7AB4">
              <w:rPr>
                <w:rStyle w:val="HEADINGINLOWERCASE-11PTBOLD"/>
                <w:rFonts w:cs="Times New Roman"/>
                <w:color w:val="auto"/>
              </w:rPr>
              <w:t>(D)</w:t>
            </w:r>
          </w:p>
        </w:tc>
      </w:tr>
    </w:tbl>
    <w:p w14:paraId="173E2C9B" w14:textId="77777777" w:rsidR="006603C1" w:rsidRPr="00581A78" w:rsidRDefault="006603C1" w:rsidP="006603C1">
      <w:pPr>
        <w:spacing w:after="0" w:line="240" w:lineRule="auto"/>
        <w:rPr>
          <w:sz w:val="16"/>
          <w:szCs w:val="16"/>
        </w:rPr>
      </w:pPr>
    </w:p>
    <w:p w14:paraId="02B6FB7E" w14:textId="77777777" w:rsidR="005D5118" w:rsidRPr="00581A78" w:rsidRDefault="005D5118" w:rsidP="006603C1">
      <w:pPr>
        <w:spacing w:after="0" w:line="240" w:lineRule="auto"/>
      </w:pPr>
    </w:p>
    <w:p w14:paraId="5DE4FA93" w14:textId="77777777" w:rsidR="006603C1" w:rsidRDefault="006603C1" w:rsidP="006603C1">
      <w:pPr>
        <w:spacing w:after="0" w:line="240" w:lineRule="auto"/>
      </w:pPr>
    </w:p>
    <w:p w14:paraId="2DD17B8F" w14:textId="77777777" w:rsidR="000B004B" w:rsidRPr="00581A78" w:rsidRDefault="000B004B" w:rsidP="006603C1">
      <w:pPr>
        <w:spacing w:after="0" w:line="240" w:lineRule="auto"/>
      </w:pPr>
    </w:p>
    <w:tbl>
      <w:tblPr>
        <w:tblpPr w:leftFromText="180" w:rightFromText="180" w:vertAnchor="text" w:horzAnchor="margin" w:tblpY="-589"/>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8F174B" w:rsidRPr="00581A78" w14:paraId="42A115CF" w14:textId="77777777" w:rsidTr="008F174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66B2074"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t xml:space="preserve">Knowledge, Skills, and Experience </w:t>
            </w:r>
          </w:p>
          <w:p w14:paraId="66C8E438" w14:textId="77777777" w:rsidR="008F174B" w:rsidRPr="00581A78" w:rsidRDefault="008F174B" w:rsidP="008F174B">
            <w:pPr>
              <w:pStyle w:val="BODYTEXTSTYLE"/>
              <w:spacing w:after="0"/>
              <w:rPr>
                <w:rStyle w:val="HEADINGINLOWERCASE-11PTBOLD"/>
                <w:color w:val="auto"/>
              </w:rPr>
            </w:pPr>
          </w:p>
          <w:p w14:paraId="43E82FA1"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t>Required</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D7813EC" w14:textId="77777777" w:rsidR="008F174B" w:rsidRPr="00581A78" w:rsidRDefault="008F174B" w:rsidP="008F174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w:t>
            </w:r>
            <w:r w:rsidRPr="00C10423">
              <w:rPr>
                <w:rStyle w:val="HEADINGINLOWERCASE-11PTBOLD"/>
                <w:color w:val="auto"/>
              </w:rPr>
              <w:t>Essential (E) or Desirable (D)</w:t>
            </w:r>
          </w:p>
        </w:tc>
      </w:tr>
      <w:tr w:rsidR="008F174B" w:rsidRPr="00581A78" w14:paraId="2D023B8B"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38CE6E35" w14:textId="77777777" w:rsidR="008F174B" w:rsidRPr="0067691B" w:rsidRDefault="008F174B" w:rsidP="008F174B">
            <w:pPr>
              <w:pStyle w:val="BODYTEXTSTYLE"/>
              <w:spacing w:after="0" w:line="240" w:lineRule="auto"/>
              <w:rPr>
                <w:rStyle w:val="HEADINGINLOWERCASE-11PTBOLD"/>
                <w:color w:val="auto"/>
                <w:u w:val="single"/>
              </w:rPr>
            </w:pPr>
            <w:r w:rsidRPr="0067691B">
              <w:rPr>
                <w:rStyle w:val="HEADINGINLOWERCASE-11PTBOLD"/>
                <w:color w:val="auto"/>
                <w:u w:val="single"/>
              </w:rPr>
              <w:t>Knowledge</w:t>
            </w:r>
          </w:p>
          <w:p w14:paraId="401D86BF" w14:textId="54F21F98" w:rsidR="00951B9E" w:rsidRDefault="00DB0997" w:rsidP="00DB0997">
            <w:pPr>
              <w:pStyle w:val="ListParagraph"/>
              <w:numPr>
                <w:ilvl w:val="0"/>
                <w:numId w:val="38"/>
              </w:numPr>
              <w:spacing w:after="0" w:line="240" w:lineRule="auto"/>
              <w:jc w:val="both"/>
              <w:rPr>
                <w:rStyle w:val="HEADINGINLOWERCASE-11PTBOLD"/>
                <w:rFonts w:cs="Arial"/>
                <w:b w:val="0"/>
                <w:bCs w:val="0"/>
                <w:color w:val="auto"/>
              </w:rPr>
            </w:pPr>
            <w:r w:rsidRPr="00DB0997">
              <w:rPr>
                <w:rStyle w:val="HEADINGINLOWERCASE-11PTBOLD"/>
                <w:rFonts w:cs="Arial"/>
                <w:b w:val="0"/>
                <w:bCs w:val="0"/>
                <w:color w:val="auto"/>
              </w:rPr>
              <w:t>Detailed knowledge of horticultural and landscape management principles and practice, including seasonal planting, floral displays and green space maintenance standards</w:t>
            </w:r>
            <w:r w:rsidR="00EC6028">
              <w:rPr>
                <w:rStyle w:val="HEADINGINLOWERCASE-11PTBOLD"/>
                <w:rFonts w:cs="Arial"/>
                <w:b w:val="0"/>
                <w:bCs w:val="0"/>
                <w:color w:val="auto"/>
              </w:rPr>
              <w:t xml:space="preserve"> </w:t>
            </w:r>
            <w:r w:rsidR="00EC6028" w:rsidRPr="00EC6028">
              <w:rPr>
                <w:rStyle w:val="HEADINGINLOWERCASE-11PTBOLD"/>
                <w:rFonts w:cs="Arial"/>
                <w:color w:val="auto"/>
              </w:rPr>
              <w:t>(E)</w:t>
            </w:r>
          </w:p>
          <w:p w14:paraId="4C68D70A" w14:textId="7B9E3882" w:rsidR="00DB0997" w:rsidRPr="00C8696D" w:rsidRDefault="00DB0997" w:rsidP="00DB0997">
            <w:pPr>
              <w:pStyle w:val="ListParagraph"/>
              <w:numPr>
                <w:ilvl w:val="0"/>
                <w:numId w:val="38"/>
              </w:numPr>
              <w:spacing w:after="0" w:line="240" w:lineRule="auto"/>
              <w:jc w:val="both"/>
              <w:rPr>
                <w:rFonts w:cs="Arial"/>
              </w:rPr>
            </w:pPr>
            <w:r w:rsidRPr="00DB0997">
              <w:rPr>
                <w:rFonts w:cs="Arial"/>
                <w:lang w:val="en-GB"/>
              </w:rPr>
              <w:t>Sound understanding of national quality standards applicable to parks and green space management, including Green Flag Award, In Bloom or equivalent accreditation frameworks</w:t>
            </w:r>
            <w:r w:rsidR="00EC6028">
              <w:rPr>
                <w:rFonts w:cs="Arial"/>
                <w:lang w:val="en-GB"/>
              </w:rPr>
              <w:t xml:space="preserve"> </w:t>
            </w:r>
            <w:r w:rsidR="00EC6028" w:rsidRPr="00EC6028">
              <w:rPr>
                <w:rFonts w:cs="Arial"/>
                <w:b/>
                <w:bCs/>
                <w:lang w:val="en-GB"/>
              </w:rPr>
              <w:t>(E)</w:t>
            </w:r>
          </w:p>
          <w:p w14:paraId="14F916BC" w14:textId="7A62B1B2" w:rsidR="00C8696D" w:rsidRPr="00C8696D" w:rsidRDefault="00C8696D" w:rsidP="00DB0997">
            <w:pPr>
              <w:pStyle w:val="ListParagraph"/>
              <w:numPr>
                <w:ilvl w:val="0"/>
                <w:numId w:val="38"/>
              </w:numPr>
              <w:spacing w:after="0" w:line="240" w:lineRule="auto"/>
              <w:jc w:val="both"/>
              <w:rPr>
                <w:rFonts w:cs="Arial"/>
              </w:rPr>
            </w:pPr>
            <w:r w:rsidRPr="00C8696D">
              <w:rPr>
                <w:rFonts w:cs="Arial"/>
              </w:rPr>
              <w:t>Good understanding of health and safety legislation, environmental regulations and data protection requirements as they apply to parks and green space management</w:t>
            </w:r>
            <w:r>
              <w:rPr>
                <w:rFonts w:cs="Arial"/>
              </w:rPr>
              <w:t xml:space="preserve"> </w:t>
            </w:r>
            <w:r w:rsidRPr="00C8696D">
              <w:rPr>
                <w:rFonts w:cs="Arial"/>
                <w:b/>
                <w:bCs/>
              </w:rPr>
              <w:t>(E)</w:t>
            </w:r>
          </w:p>
          <w:p w14:paraId="5670C792" w14:textId="34864DFC" w:rsidR="00C8696D" w:rsidRPr="00C8696D" w:rsidRDefault="00C8696D" w:rsidP="00DB0997">
            <w:pPr>
              <w:pStyle w:val="ListParagraph"/>
              <w:numPr>
                <w:ilvl w:val="0"/>
                <w:numId w:val="38"/>
              </w:numPr>
              <w:spacing w:after="0" w:line="240" w:lineRule="auto"/>
              <w:jc w:val="both"/>
              <w:rPr>
                <w:rFonts w:cs="Arial"/>
                <w:b/>
                <w:bCs/>
              </w:rPr>
            </w:pPr>
            <w:r w:rsidRPr="00C8696D">
              <w:rPr>
                <w:rFonts w:cs="Arial"/>
                <w:lang w:val="en-GB"/>
              </w:rPr>
              <w:t>Knowledge of sustainability, climate resilience and biodiversity enhancement within a parks or coastal environment</w:t>
            </w:r>
            <w:r>
              <w:rPr>
                <w:rFonts w:cs="Arial"/>
                <w:lang w:val="en-GB"/>
              </w:rPr>
              <w:t xml:space="preserve"> </w:t>
            </w:r>
            <w:r w:rsidRPr="00C8696D">
              <w:rPr>
                <w:rFonts w:cs="Arial"/>
                <w:b/>
                <w:bCs/>
                <w:lang w:val="en-GB"/>
              </w:rPr>
              <w:t>(D)</w:t>
            </w:r>
          </w:p>
          <w:p w14:paraId="3579EE92" w14:textId="77777777" w:rsidR="00300054" w:rsidRPr="00300054" w:rsidRDefault="00300054" w:rsidP="00300054">
            <w:pPr>
              <w:spacing w:after="0" w:line="240" w:lineRule="auto"/>
              <w:jc w:val="both"/>
              <w:rPr>
                <w:rStyle w:val="HEADINGINLOWERCASE-11PTBOLD"/>
                <w:rFonts w:cs="Arial"/>
                <w:b w:val="0"/>
                <w:bCs w:val="0"/>
                <w:color w:val="auto"/>
              </w:rPr>
            </w:pPr>
          </w:p>
          <w:p w14:paraId="3B0A5633" w14:textId="33FC8392" w:rsidR="00DB0997" w:rsidRDefault="008F174B" w:rsidP="008F174B">
            <w:pPr>
              <w:pStyle w:val="BODYTEXTSTYLE"/>
              <w:spacing w:after="0" w:line="240" w:lineRule="auto"/>
              <w:rPr>
                <w:rStyle w:val="HEADINGINLOWERCASE-11PTBOLD"/>
                <w:color w:val="auto"/>
                <w:u w:val="single"/>
              </w:rPr>
            </w:pPr>
            <w:r w:rsidRPr="0067691B">
              <w:rPr>
                <w:rStyle w:val="HEADINGINLOWERCASE-11PTBOLD"/>
                <w:color w:val="auto"/>
                <w:u w:val="single"/>
              </w:rPr>
              <w:t>Skills</w:t>
            </w:r>
          </w:p>
          <w:p w14:paraId="20FF094A" w14:textId="1B3C50A6" w:rsidR="00DB0997" w:rsidRDefault="00DB0997" w:rsidP="00DB0997">
            <w:pPr>
              <w:pStyle w:val="BODYTEXTSTYLE"/>
              <w:numPr>
                <w:ilvl w:val="0"/>
                <w:numId w:val="39"/>
              </w:numPr>
              <w:spacing w:after="0" w:line="240" w:lineRule="auto"/>
              <w:rPr>
                <w:rStyle w:val="HEADINGINLOWERCASE-11PTBOLD"/>
                <w:b w:val="0"/>
                <w:bCs w:val="0"/>
                <w:color w:val="auto"/>
              </w:rPr>
            </w:pPr>
            <w:r w:rsidRPr="00DB0997">
              <w:rPr>
                <w:rStyle w:val="HEADINGINLOWERCASE-11PTBOLD"/>
                <w:b w:val="0"/>
                <w:bCs w:val="0"/>
                <w:color w:val="auto"/>
              </w:rPr>
              <w:t>Ability to prepare, develop and maintain site management plans, project documentation and performance reports in line with best practice greenspace management</w:t>
            </w:r>
            <w:r w:rsidR="00842D60">
              <w:rPr>
                <w:rStyle w:val="HEADINGINLOWERCASE-11PTBOLD"/>
                <w:b w:val="0"/>
                <w:bCs w:val="0"/>
                <w:color w:val="auto"/>
              </w:rPr>
              <w:t xml:space="preserve"> </w:t>
            </w:r>
            <w:r w:rsidR="00842D60" w:rsidRPr="00842D60">
              <w:rPr>
                <w:rStyle w:val="HEADINGINLOWERCASE-11PTBOLD"/>
                <w:color w:val="auto"/>
              </w:rPr>
              <w:t>(E)</w:t>
            </w:r>
          </w:p>
          <w:p w14:paraId="7ADFFB27" w14:textId="70E34C71" w:rsidR="000D760C" w:rsidRPr="00EF3DF5" w:rsidRDefault="00F918D5" w:rsidP="00DB0997">
            <w:pPr>
              <w:pStyle w:val="BODYTEXTSTYLE"/>
              <w:numPr>
                <w:ilvl w:val="0"/>
                <w:numId w:val="39"/>
              </w:numPr>
              <w:spacing w:after="0" w:line="240" w:lineRule="auto"/>
              <w:rPr>
                <w:color w:val="auto"/>
              </w:rPr>
            </w:pPr>
            <w:r w:rsidRPr="00F918D5">
              <w:rPr>
                <w:color w:val="auto"/>
              </w:rPr>
              <w:t xml:space="preserve">Competent in the use of IT systems for inspections, project management, administration, finance, procurement and performance reporting. </w:t>
            </w:r>
            <w:r w:rsidR="00EF3DF5" w:rsidRPr="00EF3DF5">
              <w:rPr>
                <w:b/>
                <w:bCs/>
                <w:color w:val="auto"/>
              </w:rPr>
              <w:t>(E)</w:t>
            </w:r>
          </w:p>
          <w:p w14:paraId="1183C14C" w14:textId="2D9D6BF6" w:rsidR="00EF3DF5" w:rsidRPr="00DB0997" w:rsidRDefault="00494B33" w:rsidP="00DB0997">
            <w:pPr>
              <w:pStyle w:val="BODYTEXTSTYLE"/>
              <w:numPr>
                <w:ilvl w:val="0"/>
                <w:numId w:val="39"/>
              </w:numPr>
              <w:spacing w:after="0" w:line="240" w:lineRule="auto"/>
              <w:rPr>
                <w:rStyle w:val="HEADINGINLOWERCASE-11PTBOLD"/>
                <w:b w:val="0"/>
                <w:bCs w:val="0"/>
                <w:color w:val="auto"/>
              </w:rPr>
            </w:pPr>
            <w:r w:rsidRPr="00494B33">
              <w:rPr>
                <w:rStyle w:val="HEADINGINLOWERCASE-11PTBOLD"/>
                <w:b w:val="0"/>
                <w:bCs w:val="0"/>
                <w:color w:val="auto"/>
              </w:rPr>
              <w:t>Landscape design or visual presentation skills</w:t>
            </w:r>
            <w:r>
              <w:rPr>
                <w:rStyle w:val="HEADINGINLOWERCASE-11PTBOLD"/>
                <w:b w:val="0"/>
                <w:bCs w:val="0"/>
                <w:color w:val="auto"/>
              </w:rPr>
              <w:t xml:space="preserve"> </w:t>
            </w:r>
            <w:r w:rsidRPr="00494B33">
              <w:rPr>
                <w:rStyle w:val="HEADINGINLOWERCASE-11PTBOLD"/>
                <w:color w:val="auto"/>
              </w:rPr>
              <w:t>(D)</w:t>
            </w:r>
          </w:p>
          <w:p w14:paraId="4DCA595C" w14:textId="77777777" w:rsidR="008F174B" w:rsidRPr="00122E5F" w:rsidRDefault="008F174B" w:rsidP="008F174B">
            <w:pPr>
              <w:spacing w:after="0" w:line="240" w:lineRule="auto"/>
              <w:jc w:val="both"/>
              <w:rPr>
                <w:rStyle w:val="HEADINGINLOWERCASE-11PTBOLD"/>
                <w:rFonts w:cs="Arial"/>
                <w:b w:val="0"/>
                <w:bCs w:val="0"/>
                <w:color w:val="auto"/>
              </w:rPr>
            </w:pPr>
          </w:p>
          <w:p w14:paraId="66D308AB" w14:textId="77777777" w:rsidR="008F174B" w:rsidRPr="0067691B" w:rsidRDefault="008F174B" w:rsidP="008F174B">
            <w:pPr>
              <w:pStyle w:val="BODYTEXTSTYLE"/>
              <w:spacing w:after="0" w:line="240" w:lineRule="auto"/>
              <w:rPr>
                <w:rStyle w:val="HEADINGINLOWERCASE-11PTBOLD"/>
                <w:color w:val="auto"/>
                <w:u w:val="single"/>
              </w:rPr>
            </w:pPr>
            <w:r w:rsidRPr="0067691B">
              <w:rPr>
                <w:rStyle w:val="HEADINGINLOWERCASE-11PTBOLD"/>
                <w:color w:val="auto"/>
                <w:u w:val="single"/>
              </w:rPr>
              <w:t xml:space="preserve">Experience </w:t>
            </w:r>
          </w:p>
          <w:p w14:paraId="0096F536" w14:textId="77777777" w:rsidR="000D760C" w:rsidRPr="002E3E11" w:rsidRDefault="002E3E11" w:rsidP="003572CE">
            <w:pPr>
              <w:pStyle w:val="ListParagraph"/>
              <w:numPr>
                <w:ilvl w:val="0"/>
                <w:numId w:val="29"/>
              </w:numPr>
              <w:spacing w:after="0" w:line="240" w:lineRule="auto"/>
              <w:jc w:val="both"/>
              <w:rPr>
                <w:rStyle w:val="HEADINGINLOWERCASE-11PTBOLD"/>
                <w:b w:val="0"/>
                <w:color w:val="auto"/>
              </w:rPr>
            </w:pPr>
            <w:r w:rsidRPr="002E3E11">
              <w:rPr>
                <w:rStyle w:val="HEADINGINLOWERCASE-11PTBOLD"/>
                <w:b w:val="0"/>
                <w:color w:val="auto"/>
              </w:rPr>
              <w:t>Proven experience of leading or managing the delivery of capital and revenue projects from inception through to completion</w:t>
            </w:r>
            <w:r>
              <w:rPr>
                <w:rStyle w:val="HEADINGINLOWERCASE-11PTBOLD"/>
                <w:b w:val="0"/>
                <w:color w:val="auto"/>
              </w:rPr>
              <w:t xml:space="preserve"> </w:t>
            </w:r>
            <w:r w:rsidRPr="002E3E11">
              <w:rPr>
                <w:rStyle w:val="HEADINGINLOWERCASE-11PTBOLD"/>
                <w:bCs w:val="0"/>
                <w:color w:val="auto"/>
              </w:rPr>
              <w:t>(E)</w:t>
            </w:r>
          </w:p>
          <w:p w14:paraId="6CB603BF" w14:textId="77777777" w:rsidR="002E3E11" w:rsidRPr="000F7AB4" w:rsidRDefault="000F7AB4" w:rsidP="003572CE">
            <w:pPr>
              <w:pStyle w:val="ListParagraph"/>
              <w:numPr>
                <w:ilvl w:val="0"/>
                <w:numId w:val="29"/>
              </w:numPr>
              <w:spacing w:after="0" w:line="240" w:lineRule="auto"/>
              <w:jc w:val="both"/>
              <w:rPr>
                <w:rStyle w:val="HEADINGINLOWERCASE-11PTBOLD"/>
                <w:b w:val="0"/>
                <w:color w:val="auto"/>
              </w:rPr>
            </w:pPr>
            <w:r w:rsidRPr="000F7AB4">
              <w:rPr>
                <w:rStyle w:val="HEADINGINLOWERCASE-11PTBOLD"/>
                <w:b w:val="0"/>
                <w:color w:val="auto"/>
              </w:rPr>
              <w:t>Demonstrated experience of building and maintaining effective working relationships with a range of stakeholders</w:t>
            </w:r>
            <w:r>
              <w:rPr>
                <w:rStyle w:val="HEADINGINLOWERCASE-11PTBOLD"/>
                <w:b w:val="0"/>
                <w:color w:val="auto"/>
              </w:rPr>
              <w:t xml:space="preserve"> </w:t>
            </w:r>
            <w:r w:rsidRPr="000F7AB4">
              <w:rPr>
                <w:rStyle w:val="HEADINGINLOWERCASE-11PTBOLD"/>
                <w:bCs w:val="0"/>
                <w:color w:val="auto"/>
              </w:rPr>
              <w:t>(E)</w:t>
            </w:r>
          </w:p>
          <w:p w14:paraId="1BB61E43" w14:textId="77777777" w:rsidR="000F7AB4" w:rsidRDefault="00163CCF" w:rsidP="003572CE">
            <w:pPr>
              <w:pStyle w:val="ListParagraph"/>
              <w:numPr>
                <w:ilvl w:val="0"/>
                <w:numId w:val="29"/>
              </w:numPr>
              <w:spacing w:after="0" w:line="240" w:lineRule="auto"/>
              <w:jc w:val="both"/>
              <w:rPr>
                <w:rStyle w:val="HEADINGINLOWERCASE-11PTBOLD"/>
                <w:b w:val="0"/>
                <w:color w:val="auto"/>
              </w:rPr>
            </w:pPr>
            <w:r w:rsidRPr="00163CCF">
              <w:rPr>
                <w:rStyle w:val="HEADINGINLOWERCASE-11PTBOLD"/>
                <w:b w:val="0"/>
                <w:color w:val="auto"/>
              </w:rPr>
              <w:t>Experience of preparing external funding bids and managing grant monitoring and reporting requirements</w:t>
            </w:r>
            <w:r>
              <w:rPr>
                <w:rStyle w:val="HEADINGINLOWERCASE-11PTBOLD"/>
                <w:b w:val="0"/>
                <w:color w:val="auto"/>
              </w:rPr>
              <w:t xml:space="preserve"> </w:t>
            </w:r>
            <w:r w:rsidRPr="00163CCF">
              <w:rPr>
                <w:rStyle w:val="HEADINGINLOWERCASE-11PTBOLD"/>
                <w:bCs w:val="0"/>
                <w:color w:val="auto"/>
              </w:rPr>
              <w:t>(D)</w:t>
            </w:r>
          </w:p>
          <w:p w14:paraId="11EC3036" w14:textId="53F9A46A" w:rsidR="00163CCF" w:rsidRPr="00581A78" w:rsidRDefault="00163CCF" w:rsidP="003572CE">
            <w:pPr>
              <w:pStyle w:val="ListParagraph"/>
              <w:numPr>
                <w:ilvl w:val="0"/>
                <w:numId w:val="29"/>
              </w:numPr>
              <w:spacing w:after="0" w:line="240" w:lineRule="auto"/>
              <w:jc w:val="both"/>
              <w:rPr>
                <w:rStyle w:val="HEADINGINLOWERCASE-11PTBOLD"/>
                <w:b w:val="0"/>
                <w:color w:val="auto"/>
              </w:rPr>
            </w:pPr>
            <w:r w:rsidRPr="00163CCF">
              <w:rPr>
                <w:rStyle w:val="HEADINGINLOWERCASE-11PTBOLD"/>
                <w:b w:val="0"/>
                <w:color w:val="auto"/>
              </w:rPr>
              <w:t xml:space="preserve">Experience of marketing and public engagement </w:t>
            </w:r>
            <w:proofErr w:type="gramStart"/>
            <w:r w:rsidRPr="00163CCF">
              <w:rPr>
                <w:rStyle w:val="HEADINGINLOWERCASE-11PTBOLD"/>
                <w:b w:val="0"/>
                <w:color w:val="auto"/>
              </w:rPr>
              <w:t>activity</w:t>
            </w:r>
            <w:proofErr w:type="gramEnd"/>
            <w:r w:rsidRPr="00163CCF">
              <w:rPr>
                <w:rStyle w:val="HEADINGINLOWERCASE-11PTBOLD"/>
                <w:b w:val="0"/>
                <w:color w:val="auto"/>
              </w:rPr>
              <w:t xml:space="preserve"> including social media, press releases and events promotion</w:t>
            </w:r>
            <w:r>
              <w:rPr>
                <w:rStyle w:val="HEADINGINLOWERCASE-11PTBOLD"/>
                <w:b w:val="0"/>
                <w:color w:val="auto"/>
              </w:rPr>
              <w:t xml:space="preserve"> </w:t>
            </w:r>
            <w:r w:rsidRPr="00163CCF">
              <w:rPr>
                <w:rStyle w:val="HEADINGINLOWERCASE-11PTBOLD"/>
                <w:bCs w:val="0"/>
                <w:color w:val="auto"/>
              </w:rPr>
              <w:t>(D)</w:t>
            </w:r>
          </w:p>
        </w:tc>
      </w:tr>
      <w:tr w:rsidR="008F174B" w:rsidRPr="00581A78" w14:paraId="67BEFCD0" w14:textId="77777777" w:rsidTr="00EE7F50">
        <w:trPr>
          <w:trHeight w:val="323"/>
        </w:trPr>
        <w:tc>
          <w:tcPr>
            <w:tcW w:w="10482" w:type="dxa"/>
            <w:gridSpan w:val="2"/>
            <w:tcBorders>
              <w:top w:val="single" w:sz="6" w:space="0" w:color="808080"/>
              <w:left w:val="single" w:sz="6" w:space="0" w:color="808080"/>
              <w:bottom w:val="single" w:sz="6" w:space="0" w:color="808080"/>
              <w:right w:val="single" w:sz="6" w:space="0" w:color="808080"/>
            </w:tcBorders>
            <w:shd w:val="clear" w:color="auto" w:fill="DEE3EC"/>
          </w:tcPr>
          <w:p w14:paraId="24B5A671" w14:textId="24F5A782" w:rsidR="008F174B" w:rsidRPr="0067691B" w:rsidRDefault="008F174B" w:rsidP="00EE7F50">
            <w:pPr>
              <w:pStyle w:val="BODYTEXTSTYLE"/>
              <w:spacing w:after="0"/>
              <w:rPr>
                <w:rStyle w:val="HEADINGINLOWERCASE-11PTBOLD"/>
                <w:color w:val="auto"/>
                <w:u w:val="single"/>
              </w:rPr>
            </w:pPr>
            <w:r>
              <w:rPr>
                <w:rStyle w:val="HEADINGINLOWERCASE-11PTBOLD"/>
                <w:color w:val="auto"/>
              </w:rPr>
              <w:t>Other Requirements</w:t>
            </w:r>
          </w:p>
        </w:tc>
      </w:tr>
      <w:tr w:rsidR="008F174B" w:rsidRPr="00581A78" w14:paraId="38A31B65"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10840062" w14:textId="23E19D10" w:rsidR="001F2594" w:rsidRDefault="001F2594" w:rsidP="001F2594">
            <w:pPr>
              <w:pStyle w:val="Style1"/>
              <w:numPr>
                <w:ilvl w:val="0"/>
                <w:numId w:val="29"/>
              </w:numPr>
              <w:spacing w:before="0" w:after="0" w:line="260" w:lineRule="exact"/>
              <w:rPr>
                <w:rFonts w:ascii="Calibri" w:hAnsi="Calibri"/>
                <w:sz w:val="22"/>
                <w:szCs w:val="22"/>
              </w:rPr>
            </w:pPr>
            <w:r w:rsidRPr="001F2594">
              <w:rPr>
                <w:rFonts w:ascii="Calibri" w:hAnsi="Calibri"/>
                <w:sz w:val="22"/>
                <w:szCs w:val="22"/>
              </w:rPr>
              <w:t>A proven track record of direct working with elected members and partners.</w:t>
            </w:r>
          </w:p>
          <w:p w14:paraId="52E6AB38" w14:textId="3CCFF202" w:rsidR="001F2594" w:rsidRPr="001F2594" w:rsidRDefault="001F2594" w:rsidP="001F2594">
            <w:pPr>
              <w:pStyle w:val="Style1"/>
              <w:numPr>
                <w:ilvl w:val="0"/>
                <w:numId w:val="29"/>
              </w:numPr>
              <w:spacing w:before="0" w:after="0" w:line="260" w:lineRule="exact"/>
              <w:rPr>
                <w:rFonts w:ascii="Calibri" w:hAnsi="Calibri"/>
                <w:sz w:val="22"/>
                <w:szCs w:val="22"/>
              </w:rPr>
            </w:pPr>
            <w:r w:rsidRPr="001F2594">
              <w:rPr>
                <w:rFonts w:ascii="Calibri" w:hAnsi="Calibri"/>
                <w:sz w:val="22"/>
                <w:szCs w:val="22"/>
              </w:rPr>
              <w:t>A clean and current driving license.</w:t>
            </w:r>
          </w:p>
          <w:p w14:paraId="04CC9CAC" w14:textId="77777777" w:rsidR="00A9621E" w:rsidRPr="0067691B" w:rsidRDefault="00A9621E" w:rsidP="001F2594">
            <w:pPr>
              <w:pStyle w:val="BODYTEXTSTYLE"/>
              <w:spacing w:after="0" w:line="240" w:lineRule="auto"/>
              <w:rPr>
                <w:rStyle w:val="HEADINGINLOWERCASE-11PTBOLD"/>
                <w:color w:val="auto"/>
                <w:u w:val="single"/>
              </w:rPr>
            </w:pPr>
          </w:p>
        </w:tc>
      </w:tr>
      <w:tr w:rsidR="00661B50" w:rsidRPr="00581A78" w14:paraId="04AAAB98" w14:textId="77777777" w:rsidTr="00BA3159">
        <w:trPr>
          <w:trHeight w:val="1102"/>
        </w:trPr>
        <w:tc>
          <w:tcPr>
            <w:tcW w:w="10482" w:type="dxa"/>
            <w:gridSpan w:val="2"/>
            <w:tcBorders>
              <w:top w:val="single" w:sz="6" w:space="0" w:color="808080"/>
              <w:left w:val="single" w:sz="6" w:space="0" w:color="808080"/>
              <w:bottom w:val="single" w:sz="6" w:space="0" w:color="808080"/>
              <w:right w:val="single" w:sz="6" w:space="0" w:color="808080"/>
            </w:tcBorders>
          </w:tcPr>
          <w:p w14:paraId="2285A0E4" w14:textId="77777777" w:rsidR="00661B50" w:rsidRPr="00581A78" w:rsidRDefault="00661B50" w:rsidP="00661B50">
            <w:pPr>
              <w:pStyle w:val="BODYTEXTSTYLE"/>
              <w:spacing w:after="0"/>
              <w:jc w:val="both"/>
              <w:rPr>
                <w:rStyle w:val="HEADINGINLOWERCASE-11PTBOLD"/>
                <w:color w:val="auto"/>
              </w:rPr>
            </w:pPr>
            <w:r w:rsidRPr="00581A78">
              <w:rPr>
                <w:rStyle w:val="HEADINGINLOWERCASE-11PTBOLD"/>
                <w:color w:val="auto"/>
              </w:rPr>
              <w:t xml:space="preserve">Equal Opportunities: </w:t>
            </w:r>
          </w:p>
          <w:p w14:paraId="71487B2F" w14:textId="218A498B" w:rsidR="001E18B6" w:rsidRPr="001E18B6" w:rsidRDefault="00661B50" w:rsidP="00661B50">
            <w:pPr>
              <w:pStyle w:val="BODYTEXTSTYLE"/>
              <w:spacing w:after="0" w:line="240" w:lineRule="auto"/>
              <w:rPr>
                <w:rStyle w:val="HEADINGINLOWERCASE-11PTBOLD"/>
                <w:color w:val="auto"/>
              </w:rPr>
            </w:pPr>
            <w:r w:rsidRPr="00581A78">
              <w:rPr>
                <w:rStyle w:val="HEADINGINLOWERCASE-11PTBOLD"/>
                <w:color w:val="auto"/>
              </w:rPr>
              <w:t>We do our utmost to ensure that here is no unjustified discrimination in the recruitment, retention, training, and development of staff based on their age, sexuality, religion or belief, race, gender or disabilities.</w:t>
            </w:r>
          </w:p>
        </w:tc>
      </w:tr>
    </w:tbl>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135DE" w:rsidRPr="00B135DE" w14:paraId="404C6403" w14:textId="77777777" w:rsidTr="00BA3159">
        <w:trPr>
          <w:trHeight w:hRule="exact" w:val="604"/>
        </w:trPr>
        <w:tc>
          <w:tcPr>
            <w:tcW w:w="10456" w:type="dxa"/>
            <w:shd w:val="clear" w:color="auto" w:fill="DEE3EC"/>
            <w:vAlign w:val="center"/>
          </w:tcPr>
          <w:p w14:paraId="1592EAF5" w14:textId="75C4CFCD" w:rsidR="00B135DE" w:rsidRPr="00B135DE" w:rsidRDefault="00B135DE" w:rsidP="00B135DE">
            <w:pPr>
              <w:rPr>
                <w:b/>
                <w:bCs/>
              </w:rPr>
            </w:pPr>
            <w:r w:rsidRPr="00B135DE">
              <w:lastRenderedPageBreak/>
              <w:br w:type="page"/>
            </w:r>
            <w:r w:rsidR="00BA3159" w:rsidRPr="00BA3159">
              <w:rPr>
                <w:b/>
              </w:rPr>
              <w:t xml:space="preserve">Prepared by:  </w:t>
            </w:r>
            <w:r w:rsidR="00163CCF">
              <w:rPr>
                <w:b/>
              </w:rPr>
              <w:t>Lisa Foden</w:t>
            </w:r>
            <w:r w:rsidR="00BA3159" w:rsidRPr="00BA3159">
              <w:rPr>
                <w:b/>
              </w:rPr>
              <w:t xml:space="preserve">                                                                                                                  </w:t>
            </w:r>
            <w:r w:rsidR="00BA3159" w:rsidRPr="00BA3159">
              <w:rPr>
                <w:b/>
                <w:bCs/>
              </w:rPr>
              <w:t>Date:</w:t>
            </w:r>
            <w:r w:rsidR="00163CCF">
              <w:rPr>
                <w:b/>
                <w:bCs/>
              </w:rPr>
              <w:t xml:space="preserve"> February 2026</w:t>
            </w:r>
          </w:p>
        </w:tc>
      </w:tr>
    </w:tbl>
    <w:p w14:paraId="3A3504A9" w14:textId="77777777" w:rsidR="00BC042D" w:rsidRDefault="00BC042D">
      <w:pPr>
        <w:spacing w:after="160" w:line="259" w:lineRule="auto"/>
      </w:pPr>
      <w:r>
        <w:br w:type="page"/>
      </w:r>
    </w:p>
    <w:tbl>
      <w:tblPr>
        <w:tblW w:w="9214" w:type="dxa"/>
        <w:tblInd w:w="486" w:type="dxa"/>
        <w:tblLayout w:type="fixed"/>
        <w:tblCellMar>
          <w:left w:w="107" w:type="dxa"/>
          <w:right w:w="107" w:type="dxa"/>
        </w:tblCellMar>
        <w:tblLook w:val="0000" w:firstRow="0" w:lastRow="0" w:firstColumn="0" w:lastColumn="0" w:noHBand="0" w:noVBand="0"/>
      </w:tblPr>
      <w:tblGrid>
        <w:gridCol w:w="7341"/>
        <w:gridCol w:w="1873"/>
      </w:tblGrid>
      <w:tr w:rsidR="00BC042D" w:rsidRPr="00BD7250" w14:paraId="678B98AB" w14:textId="77777777" w:rsidTr="00BC042D">
        <w:trPr>
          <w:cantSplit/>
          <w:trHeight w:val="706"/>
          <w:tblHeader/>
        </w:trPr>
        <w:tc>
          <w:tcPr>
            <w:tcW w:w="7341"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1C086D2" w14:textId="77777777" w:rsidR="00BC042D" w:rsidRDefault="00BC042D" w:rsidP="009F0FC0">
            <w:pPr>
              <w:spacing w:after="120"/>
              <w:jc w:val="center"/>
              <w:rPr>
                <w:rFonts w:cs="Calibri"/>
                <w:b/>
                <w:sz w:val="18"/>
                <w:szCs w:val="18"/>
              </w:rPr>
            </w:pPr>
            <w:r w:rsidRPr="00BD7250">
              <w:rPr>
                <w:rFonts w:cs="Calibri"/>
                <w:b/>
                <w:sz w:val="18"/>
                <w:szCs w:val="18"/>
              </w:rPr>
              <w:lastRenderedPageBreak/>
              <w:t xml:space="preserve">COMPETENCIES </w:t>
            </w:r>
          </w:p>
          <w:p w14:paraId="320112B6" w14:textId="77777777" w:rsidR="00BC042D" w:rsidRPr="00BD7250" w:rsidRDefault="00BC042D" w:rsidP="009F0FC0">
            <w:pPr>
              <w:spacing w:after="120"/>
              <w:jc w:val="center"/>
              <w:rPr>
                <w:rFonts w:cs="Calibri"/>
                <w:b/>
                <w:sz w:val="18"/>
                <w:szCs w:val="18"/>
              </w:rPr>
            </w:pPr>
            <w:r w:rsidRPr="00BD7250">
              <w:rPr>
                <w:rFonts w:cs="Calibri"/>
                <w:b/>
                <w:sz w:val="18"/>
                <w:szCs w:val="18"/>
              </w:rPr>
              <w:t xml:space="preserve">(All competencies listed are </w:t>
            </w:r>
            <w:r w:rsidRPr="00BD7250">
              <w:rPr>
                <w:rFonts w:cs="Calibri"/>
                <w:b/>
                <w:sz w:val="18"/>
                <w:szCs w:val="18"/>
                <w:u w:val="single"/>
              </w:rPr>
              <w:t>essential</w:t>
            </w:r>
            <w:r w:rsidRPr="00BD7250">
              <w:rPr>
                <w:rFonts w:cs="Calibri"/>
                <w:b/>
                <w:sz w:val="18"/>
                <w:szCs w:val="18"/>
              </w:rPr>
              <w:t xml:space="preserve"> to the </w:t>
            </w:r>
            <w:proofErr w:type="gramStart"/>
            <w:r w:rsidRPr="00BD7250">
              <w:rPr>
                <w:rFonts w:cs="Calibri"/>
                <w:b/>
                <w:sz w:val="18"/>
                <w:szCs w:val="18"/>
              </w:rPr>
              <w:t xml:space="preserve">post)   </w:t>
            </w:r>
            <w:proofErr w:type="gramEnd"/>
          </w:p>
        </w:tc>
        <w:tc>
          <w:tcPr>
            <w:tcW w:w="1873"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E37A396" w14:textId="77777777" w:rsidR="00BC042D" w:rsidRPr="00BD7250" w:rsidRDefault="00BC042D" w:rsidP="009F0FC0">
            <w:pPr>
              <w:spacing w:after="120"/>
              <w:jc w:val="center"/>
              <w:rPr>
                <w:rFonts w:cs="Calibri"/>
                <w:b/>
                <w:sz w:val="18"/>
                <w:szCs w:val="18"/>
              </w:rPr>
            </w:pPr>
            <w:r w:rsidRPr="00BD7250">
              <w:rPr>
                <w:rFonts w:cs="Calibri"/>
                <w:b/>
                <w:sz w:val="18"/>
                <w:szCs w:val="18"/>
              </w:rPr>
              <w:t>METHOD OF ASSESSMENT</w:t>
            </w:r>
          </w:p>
        </w:tc>
      </w:tr>
      <w:tr w:rsidR="00BC042D" w:rsidRPr="00BD7250" w14:paraId="5AE75214" w14:textId="77777777" w:rsidTr="00BC042D">
        <w:trPr>
          <w:cantSplit/>
          <w:trHeight w:val="183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16CB69A" w14:textId="77777777" w:rsidR="00BC042D" w:rsidRPr="00BD7250" w:rsidRDefault="00BC042D" w:rsidP="009F0FC0">
            <w:pPr>
              <w:pStyle w:val="Style1"/>
              <w:spacing w:before="0" w:after="0" w:line="276" w:lineRule="auto"/>
              <w:rPr>
                <w:rFonts w:ascii="Calibri" w:hAnsi="Calibri" w:cs="Calibri"/>
                <w:b/>
                <w:sz w:val="18"/>
                <w:szCs w:val="18"/>
              </w:rPr>
            </w:pPr>
            <w:r w:rsidRPr="00BD7250">
              <w:rPr>
                <w:rFonts w:ascii="Calibri" w:hAnsi="Calibri" w:cs="Calibri"/>
                <w:b/>
                <w:sz w:val="18"/>
                <w:szCs w:val="18"/>
              </w:rPr>
              <w:t>CUSTOMER FOCUS</w:t>
            </w:r>
          </w:p>
          <w:p w14:paraId="72A63405"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Treats employees as customers</w:t>
            </w:r>
          </w:p>
          <w:p w14:paraId="6D268A3E"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Puts the customer first and values the customer in everything they do</w:t>
            </w:r>
          </w:p>
          <w:p w14:paraId="7A92520C"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Is professional, polite and friendly at all times</w:t>
            </w:r>
          </w:p>
          <w:p w14:paraId="5A629B5B"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Appreciates the customer is the only reason there is a job</w:t>
            </w:r>
          </w:p>
          <w:p w14:paraId="13EEDBC9" w14:textId="77777777" w:rsidR="00BC042D" w:rsidRPr="00BD7250" w:rsidRDefault="00BC042D" w:rsidP="009F0FC0">
            <w:pPr>
              <w:numPr>
                <w:ilvl w:val="0"/>
                <w:numId w:val="30"/>
              </w:numPr>
              <w:tabs>
                <w:tab w:val="num" w:pos="319"/>
              </w:tabs>
              <w:spacing w:after="0"/>
              <w:ind w:left="357" w:hanging="357"/>
              <w:rPr>
                <w:rFonts w:cs="Calibri"/>
                <w:sz w:val="18"/>
                <w:szCs w:val="18"/>
              </w:rPr>
            </w:pPr>
            <w:r w:rsidRPr="00BD7250">
              <w:rPr>
                <w:rFonts w:cs="Calibri"/>
                <w:sz w:val="18"/>
                <w:szCs w:val="18"/>
              </w:rPr>
              <w:t>Challenges whether the existing ways of doing things meet customer need</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4D726CCF" w14:textId="77777777" w:rsidR="00BC042D" w:rsidRPr="00BD7250" w:rsidRDefault="00BC042D" w:rsidP="009F0FC0">
            <w:pPr>
              <w:pStyle w:val="Style1"/>
              <w:spacing w:before="0" w:after="0" w:line="276" w:lineRule="auto"/>
              <w:jc w:val="center"/>
              <w:rPr>
                <w:rFonts w:ascii="Calibri" w:hAnsi="Calibri" w:cs="Calibri"/>
                <w:sz w:val="18"/>
                <w:szCs w:val="18"/>
              </w:rPr>
            </w:pPr>
          </w:p>
          <w:p w14:paraId="39C52348"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6E90A48A"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744A9B2"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 xml:space="preserve">WORKING TOGETHER </w:t>
            </w:r>
          </w:p>
          <w:p w14:paraId="202F091A"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Promotes effective working across different service areas</w:t>
            </w:r>
          </w:p>
          <w:p w14:paraId="477CF29A"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Accepts and provides constructive challenge</w:t>
            </w:r>
          </w:p>
          <w:p w14:paraId="1F73D4B7"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Is an effective team player</w:t>
            </w:r>
          </w:p>
          <w:p w14:paraId="39B430FF"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Demonstrates the ability to learn from others</w:t>
            </w:r>
          </w:p>
          <w:p w14:paraId="50C8692C"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Focuses on solutions rather than problems</w:t>
            </w:r>
          </w:p>
          <w:p w14:paraId="3377A237" w14:textId="77777777" w:rsidR="00BC042D" w:rsidRPr="00BD7250" w:rsidRDefault="00BC042D" w:rsidP="009F0FC0">
            <w:pPr>
              <w:numPr>
                <w:ilvl w:val="0"/>
                <w:numId w:val="31"/>
              </w:numPr>
              <w:tabs>
                <w:tab w:val="left" w:pos="319"/>
              </w:tabs>
              <w:autoSpaceDE w:val="0"/>
              <w:autoSpaceDN w:val="0"/>
              <w:adjustRightInd w:val="0"/>
              <w:spacing w:after="52"/>
              <w:rPr>
                <w:rFonts w:cs="Calibri"/>
                <w:color w:val="000000"/>
                <w:sz w:val="18"/>
                <w:szCs w:val="18"/>
              </w:rPr>
            </w:pPr>
            <w:r w:rsidRPr="00BD7250">
              <w:rPr>
                <w:rFonts w:cs="Calibri"/>
                <w:color w:val="000000"/>
                <w:sz w:val="18"/>
                <w:szCs w:val="18"/>
              </w:rPr>
              <w:t>Works with others to deliver great performance</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0F96DAAC" w14:textId="77777777" w:rsidR="00BC042D" w:rsidRPr="00BD7250" w:rsidRDefault="00BC042D" w:rsidP="009F0FC0">
            <w:pPr>
              <w:pStyle w:val="Style1"/>
              <w:spacing w:before="0" w:after="0" w:line="276" w:lineRule="auto"/>
              <w:jc w:val="center"/>
              <w:rPr>
                <w:rFonts w:ascii="Calibri" w:hAnsi="Calibri" w:cs="Calibri"/>
                <w:sz w:val="18"/>
                <w:szCs w:val="18"/>
              </w:rPr>
            </w:pPr>
          </w:p>
          <w:p w14:paraId="294F9EED"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3E38F368"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3E05360C"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 xml:space="preserve">EFFECTIVE COMMINCATION </w:t>
            </w:r>
          </w:p>
          <w:p w14:paraId="68F74432"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Clearly explains the reasons for decisions made</w:t>
            </w:r>
          </w:p>
          <w:p w14:paraId="71002A32"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Open, honest and transparent in all communications</w:t>
            </w:r>
          </w:p>
          <w:p w14:paraId="2E5FBFEB"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Champions success at every opportunity</w:t>
            </w:r>
          </w:p>
          <w:p w14:paraId="2A5268AC"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Demonstrates the ability to listen and understand</w:t>
            </w:r>
          </w:p>
          <w:p w14:paraId="36866135"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Never ‘bad mouths’ the organisation</w:t>
            </w:r>
          </w:p>
          <w:p w14:paraId="5C4BF61C" w14:textId="77777777" w:rsidR="00BC042D" w:rsidRPr="00BD7250" w:rsidRDefault="00BC042D" w:rsidP="009F0FC0">
            <w:pPr>
              <w:numPr>
                <w:ilvl w:val="0"/>
                <w:numId w:val="32"/>
              </w:numPr>
              <w:tabs>
                <w:tab w:val="num" w:pos="319"/>
              </w:tabs>
              <w:spacing w:after="0"/>
              <w:ind w:left="357" w:hanging="357"/>
              <w:rPr>
                <w:rFonts w:cs="Calibri"/>
                <w:color w:val="000000"/>
                <w:sz w:val="18"/>
                <w:szCs w:val="18"/>
              </w:rPr>
            </w:pPr>
            <w:r w:rsidRPr="00BD7250">
              <w:rPr>
                <w:rFonts w:cs="Calibri"/>
                <w:color w:val="000000"/>
                <w:sz w:val="18"/>
                <w:szCs w:val="18"/>
              </w:rPr>
              <w:t>Contributes to feedback and engagement at work</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692D716D" w14:textId="77777777" w:rsidR="00BC042D" w:rsidRPr="00BD7250" w:rsidRDefault="00BC042D" w:rsidP="009F0FC0">
            <w:pPr>
              <w:pStyle w:val="Style1"/>
              <w:spacing w:before="0" w:after="0" w:line="276" w:lineRule="auto"/>
              <w:jc w:val="center"/>
              <w:rPr>
                <w:rFonts w:ascii="Calibri" w:hAnsi="Calibri" w:cs="Calibri"/>
                <w:sz w:val="18"/>
                <w:szCs w:val="18"/>
              </w:rPr>
            </w:pPr>
          </w:p>
          <w:p w14:paraId="0F6559F6"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2C5C11C3" w14:textId="77777777" w:rsidTr="00BC042D">
        <w:trPr>
          <w:cantSplit/>
          <w:trHeight w:val="1876"/>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29DEA9BC"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PRIDE &amp; INTERGRITY</w:t>
            </w:r>
          </w:p>
          <w:p w14:paraId="5E2259AD"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Demonstrates enthusiasm and personal commitment</w:t>
            </w:r>
          </w:p>
          <w:p w14:paraId="66D72D84"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Takes pride in working for Fylde Council</w:t>
            </w:r>
          </w:p>
          <w:p w14:paraId="67FA21D4"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Enjoys the work they do in their chosen career</w:t>
            </w:r>
          </w:p>
          <w:p w14:paraId="01F0AC0B"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Has respect for others at all times</w:t>
            </w:r>
          </w:p>
          <w:p w14:paraId="0904D64D"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Appreciates and values the opinion, interests and views of others</w:t>
            </w:r>
          </w:p>
          <w:p w14:paraId="199DF336" w14:textId="77777777" w:rsidR="00BC042D" w:rsidRPr="00BD7250" w:rsidRDefault="00BC042D" w:rsidP="009F0FC0">
            <w:pPr>
              <w:numPr>
                <w:ilvl w:val="0"/>
                <w:numId w:val="33"/>
              </w:numPr>
              <w:tabs>
                <w:tab w:val="num" w:pos="720"/>
              </w:tabs>
              <w:spacing w:after="0"/>
              <w:ind w:left="357" w:hanging="357"/>
              <w:rPr>
                <w:rFonts w:cs="Calibri"/>
                <w:sz w:val="18"/>
                <w:szCs w:val="18"/>
              </w:rPr>
            </w:pPr>
            <w:r w:rsidRPr="00BD7250">
              <w:rPr>
                <w:rFonts w:cs="Calibri"/>
                <w:sz w:val="18"/>
                <w:szCs w:val="18"/>
              </w:rPr>
              <w:t>Always represents Fylde in a positive manner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5B8821AB" w14:textId="77777777" w:rsidR="00BC042D" w:rsidRPr="00BD7250" w:rsidRDefault="00BC042D" w:rsidP="009F0FC0">
            <w:pPr>
              <w:pStyle w:val="Style1"/>
              <w:spacing w:before="0" w:after="0" w:line="276" w:lineRule="auto"/>
              <w:jc w:val="center"/>
              <w:rPr>
                <w:rFonts w:ascii="Calibri" w:hAnsi="Calibri" w:cs="Calibri"/>
                <w:sz w:val="18"/>
                <w:szCs w:val="18"/>
              </w:rPr>
            </w:pPr>
          </w:p>
          <w:p w14:paraId="10807D85"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r w:rsidR="00BC042D" w:rsidRPr="00BD7250" w14:paraId="2FD1BEAC" w14:textId="77777777" w:rsidTr="00BC042D">
        <w:trPr>
          <w:cantSplit/>
          <w:trHeight w:val="175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63223364" w14:textId="77777777" w:rsidR="00BC042D" w:rsidRPr="00BD7250" w:rsidRDefault="00BC042D" w:rsidP="009F0FC0">
            <w:pPr>
              <w:pStyle w:val="Style1"/>
              <w:spacing w:before="0" w:after="0" w:line="276" w:lineRule="auto"/>
              <w:rPr>
                <w:rFonts w:ascii="Calibri" w:hAnsi="Calibri" w:cs="Calibri"/>
                <w:sz w:val="18"/>
                <w:szCs w:val="18"/>
              </w:rPr>
            </w:pPr>
            <w:r w:rsidRPr="00BD7250">
              <w:rPr>
                <w:rFonts w:ascii="Calibri" w:hAnsi="Calibri" w:cs="Calibri"/>
                <w:b/>
                <w:sz w:val="18"/>
                <w:szCs w:val="18"/>
              </w:rPr>
              <w:t xml:space="preserve">STRONG LEADERSHIP MANAGEMENT </w:t>
            </w:r>
          </w:p>
          <w:p w14:paraId="321A5D18"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Is always accessible and approachable</w:t>
            </w:r>
          </w:p>
          <w:p w14:paraId="38722C6C"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Leads by example and always displays a positive attitude</w:t>
            </w:r>
          </w:p>
          <w:p w14:paraId="0F1F08C0"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Motivates, encourages and supports others to achieve their best</w:t>
            </w:r>
          </w:p>
          <w:p w14:paraId="349F553D"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Has a strong focus on doing what is best for the organisation</w:t>
            </w:r>
          </w:p>
          <w:p w14:paraId="5F95D46F"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Manages change as part of the ‘day job’</w:t>
            </w:r>
          </w:p>
          <w:p w14:paraId="120386E9" w14:textId="77777777" w:rsidR="00BC042D" w:rsidRPr="00BD7250" w:rsidRDefault="00BC042D" w:rsidP="009F0FC0">
            <w:pPr>
              <w:numPr>
                <w:ilvl w:val="0"/>
                <w:numId w:val="34"/>
              </w:numPr>
              <w:tabs>
                <w:tab w:val="num" w:pos="319"/>
              </w:tabs>
              <w:spacing w:after="0"/>
              <w:ind w:left="357" w:hanging="357"/>
              <w:rPr>
                <w:rFonts w:cs="Calibri"/>
                <w:sz w:val="18"/>
                <w:szCs w:val="18"/>
              </w:rPr>
            </w:pPr>
            <w:r w:rsidRPr="00BD7250">
              <w:rPr>
                <w:rFonts w:cs="Calibri"/>
                <w:sz w:val="18"/>
                <w:szCs w:val="18"/>
              </w:rPr>
              <w:t>Makes creative suggestions about how to do things better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2C5B514B" w14:textId="77777777" w:rsidR="00BC042D" w:rsidRPr="00BD7250" w:rsidRDefault="00BC042D" w:rsidP="009F0FC0">
            <w:pPr>
              <w:pStyle w:val="Style1"/>
              <w:spacing w:before="0" w:after="0" w:line="276" w:lineRule="auto"/>
              <w:jc w:val="center"/>
              <w:rPr>
                <w:rFonts w:ascii="Calibri" w:hAnsi="Calibri" w:cs="Calibri"/>
                <w:sz w:val="18"/>
                <w:szCs w:val="18"/>
              </w:rPr>
            </w:pPr>
          </w:p>
          <w:p w14:paraId="464A6A03" w14:textId="77777777" w:rsidR="00BC042D" w:rsidRPr="00BD7250" w:rsidRDefault="00BC042D" w:rsidP="009F0FC0">
            <w:pPr>
              <w:pStyle w:val="Style1"/>
              <w:spacing w:before="0" w:after="0" w:line="276" w:lineRule="auto"/>
              <w:jc w:val="center"/>
              <w:rPr>
                <w:rFonts w:ascii="Calibri" w:hAnsi="Calibri" w:cs="Calibri"/>
                <w:sz w:val="18"/>
                <w:szCs w:val="18"/>
              </w:rPr>
            </w:pPr>
            <w:r w:rsidRPr="00BD7250">
              <w:rPr>
                <w:rFonts w:ascii="Calibri" w:hAnsi="Calibri" w:cs="Calibri"/>
                <w:sz w:val="18"/>
                <w:szCs w:val="18"/>
              </w:rPr>
              <w:t>Application form / interview</w:t>
            </w:r>
          </w:p>
        </w:tc>
      </w:tr>
    </w:tbl>
    <w:p w14:paraId="61D37777" w14:textId="45C4BDD2" w:rsidR="00BC042D" w:rsidRDefault="00BC042D" w:rsidP="007D72A5"/>
    <w:p w14:paraId="747BA062" w14:textId="54857D26" w:rsidR="0067691B" w:rsidRPr="007D72A5" w:rsidRDefault="00BC042D" w:rsidP="00BC042D">
      <w:pPr>
        <w:spacing w:after="160" w:line="259" w:lineRule="auto"/>
        <w:sectPr w:rsidR="0067691B" w:rsidRPr="007D72A5" w:rsidSect="00E80E40">
          <w:headerReference w:type="default" r:id="rId11"/>
          <w:headerReference w:type="first" r:id="rId12"/>
          <w:pgSz w:w="11906" w:h="16838"/>
          <w:pgMar w:top="1134" w:right="851" w:bottom="709" w:left="851" w:header="709" w:footer="709" w:gutter="0"/>
          <w:cols w:space="708"/>
          <w:formProt w:val="0"/>
          <w:titlePg/>
          <w:docGrid w:linePitch="360"/>
        </w:sectPr>
      </w:pPr>
      <w:r>
        <w:br w:type="page"/>
      </w:r>
    </w:p>
    <w:p w14:paraId="1ED1559B" w14:textId="62DBC6FE" w:rsidR="007D72A5" w:rsidRPr="007A65D0" w:rsidRDefault="007D72A5" w:rsidP="007A65D0"/>
    <w:sectPr w:rsidR="007D72A5" w:rsidRPr="007A65D0" w:rsidSect="00CF76DE">
      <w:headerReference w:type="default" r:id="rId13"/>
      <w:pgSz w:w="12240" w:h="15840"/>
      <w:pgMar w:top="1440" w:right="90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A58FE" w14:textId="77777777" w:rsidR="00C23CD6" w:rsidRDefault="00C23CD6" w:rsidP="006603C1">
      <w:pPr>
        <w:spacing w:after="0" w:line="240" w:lineRule="auto"/>
      </w:pPr>
      <w:r>
        <w:separator/>
      </w:r>
    </w:p>
  </w:endnote>
  <w:endnote w:type="continuationSeparator" w:id="0">
    <w:p w14:paraId="2CD5B841" w14:textId="77777777" w:rsidR="00C23CD6" w:rsidRDefault="00C23CD6" w:rsidP="006603C1">
      <w:pPr>
        <w:spacing w:after="0" w:line="240" w:lineRule="auto"/>
      </w:pPr>
      <w:r>
        <w:continuationSeparator/>
      </w:r>
    </w:p>
  </w:endnote>
  <w:endnote w:type="continuationNotice" w:id="1">
    <w:p w14:paraId="0F4EBEBE" w14:textId="77777777" w:rsidR="00C23CD6" w:rsidRDefault="00C23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B918" w14:textId="77777777" w:rsidR="00C23CD6" w:rsidRDefault="00C23CD6" w:rsidP="006603C1">
      <w:pPr>
        <w:spacing w:after="0" w:line="240" w:lineRule="auto"/>
      </w:pPr>
      <w:r>
        <w:separator/>
      </w:r>
    </w:p>
  </w:footnote>
  <w:footnote w:type="continuationSeparator" w:id="0">
    <w:p w14:paraId="25CBC43B" w14:textId="77777777" w:rsidR="00C23CD6" w:rsidRDefault="00C23CD6" w:rsidP="006603C1">
      <w:pPr>
        <w:spacing w:after="0" w:line="240" w:lineRule="auto"/>
      </w:pPr>
      <w:r>
        <w:continuationSeparator/>
      </w:r>
    </w:p>
  </w:footnote>
  <w:footnote w:type="continuationNotice" w:id="1">
    <w:p w14:paraId="7EAB313E" w14:textId="77777777" w:rsidR="00C23CD6" w:rsidRDefault="00C23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41EF" w14:textId="46C862E5" w:rsidR="007A0EFC" w:rsidRPr="001548E5" w:rsidRDefault="007004D9" w:rsidP="00E80E40">
    <w:pPr>
      <w:pStyle w:val="BasicParagraph"/>
      <w:tabs>
        <w:tab w:val="right" w:pos="7654"/>
      </w:tabs>
      <w:spacing w:line="240" w:lineRule="auto"/>
      <w:rPr>
        <w:rStyle w:val="BODYTEXT-11PTCALIBRI"/>
        <w:b/>
        <w:color w:val="auto"/>
        <w:sz w:val="28"/>
        <w:szCs w:val="28"/>
      </w:rPr>
    </w:pPr>
    <w:r>
      <w:rPr>
        <w:rStyle w:val="BODYTEXT-11PTCALIBRI"/>
        <w:b/>
        <w:color w:val="auto"/>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606" w14:textId="0C88F1FC" w:rsidR="00DF571C" w:rsidRDefault="00E80E40" w:rsidP="00E80E40">
    <w:pPr>
      <w:pStyle w:val="Header"/>
      <w:tabs>
        <w:tab w:val="clear" w:pos="4153"/>
        <w:tab w:val="clear" w:pos="8306"/>
        <w:tab w:val="left" w:pos="5970"/>
      </w:tabs>
    </w:pPr>
    <w:r>
      <w:rPr>
        <w:noProof/>
      </w:rPr>
      <w:drawing>
        <wp:anchor distT="0" distB="0" distL="114300" distR="114300" simplePos="0" relativeHeight="251658240" behindDoc="0" locked="0" layoutInCell="1" allowOverlap="1" wp14:anchorId="11E5C2F3" wp14:editId="2CB73C16">
          <wp:simplePos x="0" y="0"/>
          <wp:positionH relativeFrom="column">
            <wp:posOffset>4955540</wp:posOffset>
          </wp:positionH>
          <wp:positionV relativeFrom="paragraph">
            <wp:posOffset>-193040</wp:posOffset>
          </wp:positionV>
          <wp:extent cx="1685925" cy="933450"/>
          <wp:effectExtent l="0" t="0" r="9525" b="0"/>
          <wp:wrapThrough wrapText="bothSides">
            <wp:wrapPolygon edited="0">
              <wp:start x="0" y="0"/>
              <wp:lineTo x="0" y="21159"/>
              <wp:lineTo x="21478" y="21159"/>
              <wp:lineTo x="21478" y="0"/>
              <wp:lineTo x="0" y="0"/>
            </wp:wrapPolygon>
          </wp:wrapThrough>
          <wp:docPr id="831429673" name="Picture 83142967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anchor>
      </w:drawing>
    </w:r>
    <w:r>
      <w:tab/>
    </w:r>
  </w:p>
  <w:p w14:paraId="3B5C81E5" w14:textId="77777777" w:rsidR="00E80E40" w:rsidRDefault="00E80E40" w:rsidP="00E80E40">
    <w:pPr>
      <w:pStyle w:val="Header"/>
      <w:tabs>
        <w:tab w:val="clear" w:pos="4153"/>
        <w:tab w:val="clear" w:pos="8306"/>
        <w:tab w:val="left" w:pos="5970"/>
      </w:tabs>
    </w:pPr>
  </w:p>
  <w:p w14:paraId="1FD2FF34" w14:textId="77777777" w:rsidR="00E80E40" w:rsidRDefault="00E80E40" w:rsidP="00E80E40">
    <w:pPr>
      <w:pStyle w:val="Header"/>
      <w:tabs>
        <w:tab w:val="clear" w:pos="4153"/>
        <w:tab w:val="clear" w:pos="8306"/>
        <w:tab w:val="left" w:pos="59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4CC" w14:textId="77777777" w:rsidR="000402A5" w:rsidRPr="00581A78" w:rsidRDefault="000402A5" w:rsidP="00581A7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5DF"/>
    <w:multiLevelType w:val="hybridMultilevel"/>
    <w:tmpl w:val="C79E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77C5"/>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87EDC"/>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D5156"/>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B5D55"/>
    <w:multiLevelType w:val="hybridMultilevel"/>
    <w:tmpl w:val="9F2E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3155F5"/>
    <w:multiLevelType w:val="hybridMultilevel"/>
    <w:tmpl w:val="DA8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DF3AEC"/>
    <w:multiLevelType w:val="hybridMultilevel"/>
    <w:tmpl w:val="560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9A2C11"/>
    <w:multiLevelType w:val="hybridMultilevel"/>
    <w:tmpl w:val="93BC2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269BB"/>
    <w:multiLevelType w:val="hybridMultilevel"/>
    <w:tmpl w:val="A688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36FC5"/>
    <w:multiLevelType w:val="hybridMultilevel"/>
    <w:tmpl w:val="5C8C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F0DEC"/>
    <w:multiLevelType w:val="hybridMultilevel"/>
    <w:tmpl w:val="6F3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8704E"/>
    <w:multiLevelType w:val="hybridMultilevel"/>
    <w:tmpl w:val="5C04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85018"/>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C410F0"/>
    <w:multiLevelType w:val="hybridMultilevel"/>
    <w:tmpl w:val="1630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77D68"/>
    <w:multiLevelType w:val="hybridMultilevel"/>
    <w:tmpl w:val="7F5C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675D2"/>
    <w:multiLevelType w:val="hybridMultilevel"/>
    <w:tmpl w:val="9E9E8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465CEC"/>
    <w:multiLevelType w:val="hybridMultilevel"/>
    <w:tmpl w:val="236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A3C25"/>
    <w:multiLevelType w:val="hybridMultilevel"/>
    <w:tmpl w:val="E746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93C80"/>
    <w:multiLevelType w:val="hybridMultilevel"/>
    <w:tmpl w:val="310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66CDE"/>
    <w:multiLevelType w:val="hybridMultilevel"/>
    <w:tmpl w:val="CDD6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74A17"/>
    <w:multiLevelType w:val="hybridMultilevel"/>
    <w:tmpl w:val="538C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668379">
    <w:abstractNumId w:val="16"/>
  </w:num>
  <w:num w:numId="2" w16cid:durableId="2090081010">
    <w:abstractNumId w:val="23"/>
  </w:num>
  <w:num w:numId="3" w16cid:durableId="2099131921">
    <w:abstractNumId w:val="17"/>
  </w:num>
  <w:num w:numId="4" w16cid:durableId="2054575168">
    <w:abstractNumId w:val="1"/>
  </w:num>
  <w:num w:numId="5" w16cid:durableId="1370642505">
    <w:abstractNumId w:val="11"/>
  </w:num>
  <w:num w:numId="6" w16cid:durableId="1094277089">
    <w:abstractNumId w:val="2"/>
  </w:num>
  <w:num w:numId="7" w16cid:durableId="356351288">
    <w:abstractNumId w:val="26"/>
  </w:num>
  <w:num w:numId="8" w16cid:durableId="235288078">
    <w:abstractNumId w:val="12"/>
  </w:num>
  <w:num w:numId="9" w16cid:durableId="1997957586">
    <w:abstractNumId w:val="34"/>
  </w:num>
  <w:num w:numId="10" w16cid:durableId="1954746440">
    <w:abstractNumId w:val="31"/>
  </w:num>
  <w:num w:numId="11" w16cid:durableId="1045561716">
    <w:abstractNumId w:val="18"/>
  </w:num>
  <w:num w:numId="12" w16cid:durableId="1737317132">
    <w:abstractNumId w:val="5"/>
  </w:num>
  <w:num w:numId="13" w16cid:durableId="1633706874">
    <w:abstractNumId w:val="8"/>
  </w:num>
  <w:num w:numId="14" w16cid:durableId="2006282386">
    <w:abstractNumId w:val="28"/>
  </w:num>
  <w:num w:numId="15" w16cid:durableId="1951666243">
    <w:abstractNumId w:val="0"/>
  </w:num>
  <w:num w:numId="16" w16cid:durableId="2092314751">
    <w:abstractNumId w:val="14"/>
  </w:num>
  <w:num w:numId="17" w16cid:durableId="2097629132">
    <w:abstractNumId w:val="10"/>
  </w:num>
  <w:num w:numId="18" w16cid:durableId="150290966">
    <w:abstractNumId w:val="4"/>
  </w:num>
  <w:num w:numId="19" w16cid:durableId="906301148">
    <w:abstractNumId w:val="7"/>
  </w:num>
  <w:num w:numId="20" w16cid:durableId="1643735238">
    <w:abstractNumId w:val="24"/>
  </w:num>
  <w:num w:numId="21" w16cid:durableId="1525365319">
    <w:abstractNumId w:val="35"/>
  </w:num>
  <w:num w:numId="22" w16cid:durableId="1177841293">
    <w:abstractNumId w:val="27"/>
  </w:num>
  <w:num w:numId="23" w16cid:durableId="1403142401">
    <w:abstractNumId w:val="37"/>
  </w:num>
  <w:num w:numId="24" w16cid:durableId="524634830">
    <w:abstractNumId w:val="32"/>
  </w:num>
  <w:num w:numId="25" w16cid:durableId="1447887861">
    <w:abstractNumId w:val="3"/>
  </w:num>
  <w:num w:numId="26" w16cid:durableId="845484479">
    <w:abstractNumId w:val="36"/>
  </w:num>
  <w:num w:numId="27" w16cid:durableId="719940684">
    <w:abstractNumId w:val="29"/>
  </w:num>
  <w:num w:numId="28" w16cid:durableId="1177113832">
    <w:abstractNumId w:val="33"/>
  </w:num>
  <w:num w:numId="29" w16cid:durableId="2111389997">
    <w:abstractNumId w:val="15"/>
  </w:num>
  <w:num w:numId="30" w16cid:durableId="1986153966">
    <w:abstractNumId w:val="22"/>
  </w:num>
  <w:num w:numId="31" w16cid:durableId="1920140712">
    <w:abstractNumId w:val="21"/>
  </w:num>
  <w:num w:numId="32" w16cid:durableId="1694383010">
    <w:abstractNumId w:val="20"/>
  </w:num>
  <w:num w:numId="33" w16cid:durableId="1652363865">
    <w:abstractNumId w:val="13"/>
  </w:num>
  <w:num w:numId="34" w16cid:durableId="2052799797">
    <w:abstractNumId w:val="6"/>
  </w:num>
  <w:num w:numId="35" w16cid:durableId="515967366">
    <w:abstractNumId w:val="9"/>
  </w:num>
  <w:num w:numId="36" w16cid:durableId="56051039">
    <w:abstractNumId w:val="38"/>
  </w:num>
  <w:num w:numId="37" w16cid:durableId="2039157653">
    <w:abstractNumId w:val="30"/>
  </w:num>
  <w:num w:numId="38" w16cid:durableId="398677176">
    <w:abstractNumId w:val="25"/>
  </w:num>
  <w:num w:numId="39" w16cid:durableId="6188745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C1"/>
    <w:rsid w:val="00010B66"/>
    <w:rsid w:val="00012773"/>
    <w:rsid w:val="000167DE"/>
    <w:rsid w:val="0001695C"/>
    <w:rsid w:val="0002582C"/>
    <w:rsid w:val="0002734C"/>
    <w:rsid w:val="0003027B"/>
    <w:rsid w:val="000319FE"/>
    <w:rsid w:val="000321FA"/>
    <w:rsid w:val="000402A5"/>
    <w:rsid w:val="0005561D"/>
    <w:rsid w:val="000605E5"/>
    <w:rsid w:val="000639DF"/>
    <w:rsid w:val="00071184"/>
    <w:rsid w:val="0007552A"/>
    <w:rsid w:val="00084230"/>
    <w:rsid w:val="000A19C2"/>
    <w:rsid w:val="000A1DA9"/>
    <w:rsid w:val="000A45FC"/>
    <w:rsid w:val="000B004B"/>
    <w:rsid w:val="000B366A"/>
    <w:rsid w:val="000B36C5"/>
    <w:rsid w:val="000C64C3"/>
    <w:rsid w:val="000D1E8B"/>
    <w:rsid w:val="000D2D12"/>
    <w:rsid w:val="000D760C"/>
    <w:rsid w:val="000F1D9D"/>
    <w:rsid w:val="000F7AB4"/>
    <w:rsid w:val="00112DA8"/>
    <w:rsid w:val="00121980"/>
    <w:rsid w:val="00122E5F"/>
    <w:rsid w:val="001230B4"/>
    <w:rsid w:val="00131599"/>
    <w:rsid w:val="00134AA2"/>
    <w:rsid w:val="00136771"/>
    <w:rsid w:val="00137F1E"/>
    <w:rsid w:val="00145A47"/>
    <w:rsid w:val="0015454C"/>
    <w:rsid w:val="00163CCF"/>
    <w:rsid w:val="00165671"/>
    <w:rsid w:val="001666BF"/>
    <w:rsid w:val="00181348"/>
    <w:rsid w:val="00196CE7"/>
    <w:rsid w:val="001B05B5"/>
    <w:rsid w:val="001B0D64"/>
    <w:rsid w:val="001B0D6E"/>
    <w:rsid w:val="001B49E8"/>
    <w:rsid w:val="001B4E01"/>
    <w:rsid w:val="001C4A9B"/>
    <w:rsid w:val="001D27A5"/>
    <w:rsid w:val="001D42D5"/>
    <w:rsid w:val="001D609A"/>
    <w:rsid w:val="001E18B6"/>
    <w:rsid w:val="001E2B54"/>
    <w:rsid w:val="001E6A1B"/>
    <w:rsid w:val="001F00FE"/>
    <w:rsid w:val="001F050B"/>
    <w:rsid w:val="001F2594"/>
    <w:rsid w:val="001F69E3"/>
    <w:rsid w:val="001F6F64"/>
    <w:rsid w:val="00206DE5"/>
    <w:rsid w:val="00221E78"/>
    <w:rsid w:val="002248E8"/>
    <w:rsid w:val="00227DC0"/>
    <w:rsid w:val="00230741"/>
    <w:rsid w:val="00233780"/>
    <w:rsid w:val="002346A8"/>
    <w:rsid w:val="002413CD"/>
    <w:rsid w:val="0024619F"/>
    <w:rsid w:val="00247679"/>
    <w:rsid w:val="00266AFB"/>
    <w:rsid w:val="0027721E"/>
    <w:rsid w:val="00294273"/>
    <w:rsid w:val="002A2BFD"/>
    <w:rsid w:val="002C322B"/>
    <w:rsid w:val="002C6FD6"/>
    <w:rsid w:val="002E3E11"/>
    <w:rsid w:val="002F2551"/>
    <w:rsid w:val="00300054"/>
    <w:rsid w:val="00311574"/>
    <w:rsid w:val="00317F6C"/>
    <w:rsid w:val="0033137E"/>
    <w:rsid w:val="003412E9"/>
    <w:rsid w:val="00351849"/>
    <w:rsid w:val="003522C9"/>
    <w:rsid w:val="003572CE"/>
    <w:rsid w:val="00361240"/>
    <w:rsid w:val="00395662"/>
    <w:rsid w:val="003A383B"/>
    <w:rsid w:val="003A7922"/>
    <w:rsid w:val="003B17FC"/>
    <w:rsid w:val="003C0F7F"/>
    <w:rsid w:val="003C72E8"/>
    <w:rsid w:val="003D0AA1"/>
    <w:rsid w:val="003E1BCA"/>
    <w:rsid w:val="003E6D4A"/>
    <w:rsid w:val="003F25CF"/>
    <w:rsid w:val="003F4C74"/>
    <w:rsid w:val="0041691C"/>
    <w:rsid w:val="00425A32"/>
    <w:rsid w:val="00431016"/>
    <w:rsid w:val="004347C2"/>
    <w:rsid w:val="00451E77"/>
    <w:rsid w:val="00456C4B"/>
    <w:rsid w:val="00467ABC"/>
    <w:rsid w:val="00472907"/>
    <w:rsid w:val="004826E2"/>
    <w:rsid w:val="00483B2E"/>
    <w:rsid w:val="00494B33"/>
    <w:rsid w:val="004950A4"/>
    <w:rsid w:val="004C34D4"/>
    <w:rsid w:val="004C3672"/>
    <w:rsid w:val="004C4FD9"/>
    <w:rsid w:val="004C57B2"/>
    <w:rsid w:val="004C5A7E"/>
    <w:rsid w:val="004D0046"/>
    <w:rsid w:val="004D2EFF"/>
    <w:rsid w:val="004D7F74"/>
    <w:rsid w:val="004E1385"/>
    <w:rsid w:val="004E42C2"/>
    <w:rsid w:val="004E7AFB"/>
    <w:rsid w:val="004F3E47"/>
    <w:rsid w:val="0050196E"/>
    <w:rsid w:val="00503E10"/>
    <w:rsid w:val="005122A1"/>
    <w:rsid w:val="00517C87"/>
    <w:rsid w:val="00517CF6"/>
    <w:rsid w:val="005206AB"/>
    <w:rsid w:val="005229C5"/>
    <w:rsid w:val="0053258A"/>
    <w:rsid w:val="00541222"/>
    <w:rsid w:val="00550562"/>
    <w:rsid w:val="00554E60"/>
    <w:rsid w:val="00567AB4"/>
    <w:rsid w:val="00582874"/>
    <w:rsid w:val="00591EF8"/>
    <w:rsid w:val="005B30FC"/>
    <w:rsid w:val="005C4FBF"/>
    <w:rsid w:val="005D5118"/>
    <w:rsid w:val="005E6245"/>
    <w:rsid w:val="005F066C"/>
    <w:rsid w:val="005F1F8C"/>
    <w:rsid w:val="005F3052"/>
    <w:rsid w:val="005F3448"/>
    <w:rsid w:val="00603947"/>
    <w:rsid w:val="0061498D"/>
    <w:rsid w:val="00617D76"/>
    <w:rsid w:val="0062668E"/>
    <w:rsid w:val="00631D4A"/>
    <w:rsid w:val="00634BF0"/>
    <w:rsid w:val="00652CDF"/>
    <w:rsid w:val="00653A0A"/>
    <w:rsid w:val="006603C1"/>
    <w:rsid w:val="00661B50"/>
    <w:rsid w:val="0067691B"/>
    <w:rsid w:val="00683DDE"/>
    <w:rsid w:val="006864BD"/>
    <w:rsid w:val="00692740"/>
    <w:rsid w:val="006A4F39"/>
    <w:rsid w:val="006A745A"/>
    <w:rsid w:val="006B2278"/>
    <w:rsid w:val="006B3FB5"/>
    <w:rsid w:val="006C3385"/>
    <w:rsid w:val="006C57BF"/>
    <w:rsid w:val="006C6401"/>
    <w:rsid w:val="006E2BA9"/>
    <w:rsid w:val="006F0FAB"/>
    <w:rsid w:val="006F4DD9"/>
    <w:rsid w:val="007004D9"/>
    <w:rsid w:val="00706198"/>
    <w:rsid w:val="007113BF"/>
    <w:rsid w:val="00716F58"/>
    <w:rsid w:val="007270C4"/>
    <w:rsid w:val="00727DB4"/>
    <w:rsid w:val="007441A5"/>
    <w:rsid w:val="0074648E"/>
    <w:rsid w:val="0075016A"/>
    <w:rsid w:val="007549F2"/>
    <w:rsid w:val="007569C3"/>
    <w:rsid w:val="007647AD"/>
    <w:rsid w:val="00792DC9"/>
    <w:rsid w:val="007A0EFC"/>
    <w:rsid w:val="007A65D0"/>
    <w:rsid w:val="007B017C"/>
    <w:rsid w:val="007C525E"/>
    <w:rsid w:val="007C7812"/>
    <w:rsid w:val="007D2B20"/>
    <w:rsid w:val="007D50C8"/>
    <w:rsid w:val="007D72A5"/>
    <w:rsid w:val="008007F4"/>
    <w:rsid w:val="00811184"/>
    <w:rsid w:val="008267E9"/>
    <w:rsid w:val="00827CC2"/>
    <w:rsid w:val="00833CF8"/>
    <w:rsid w:val="00837C14"/>
    <w:rsid w:val="00842D60"/>
    <w:rsid w:val="0085031B"/>
    <w:rsid w:val="00853835"/>
    <w:rsid w:val="00861D81"/>
    <w:rsid w:val="008627C2"/>
    <w:rsid w:val="008632E4"/>
    <w:rsid w:val="00864EBC"/>
    <w:rsid w:val="008849AB"/>
    <w:rsid w:val="008909E7"/>
    <w:rsid w:val="008930D8"/>
    <w:rsid w:val="008A3B7A"/>
    <w:rsid w:val="008A4C97"/>
    <w:rsid w:val="008B3B12"/>
    <w:rsid w:val="008C2744"/>
    <w:rsid w:val="008D390E"/>
    <w:rsid w:val="008D63B2"/>
    <w:rsid w:val="008D67D2"/>
    <w:rsid w:val="008E2B2C"/>
    <w:rsid w:val="008F174B"/>
    <w:rsid w:val="00906FAA"/>
    <w:rsid w:val="0091588A"/>
    <w:rsid w:val="00923024"/>
    <w:rsid w:val="009439B1"/>
    <w:rsid w:val="00944323"/>
    <w:rsid w:val="009513E9"/>
    <w:rsid w:val="00951B9E"/>
    <w:rsid w:val="0095213D"/>
    <w:rsid w:val="00956573"/>
    <w:rsid w:val="00962A64"/>
    <w:rsid w:val="0098627F"/>
    <w:rsid w:val="00993BBD"/>
    <w:rsid w:val="00994F25"/>
    <w:rsid w:val="009A12EB"/>
    <w:rsid w:val="009B3590"/>
    <w:rsid w:val="009C5665"/>
    <w:rsid w:val="009D3437"/>
    <w:rsid w:val="009D5D2E"/>
    <w:rsid w:val="009D704B"/>
    <w:rsid w:val="009E58D1"/>
    <w:rsid w:val="009F1A53"/>
    <w:rsid w:val="00A14E20"/>
    <w:rsid w:val="00A23686"/>
    <w:rsid w:val="00A25322"/>
    <w:rsid w:val="00A63FB2"/>
    <w:rsid w:val="00A71BB9"/>
    <w:rsid w:val="00A73AE2"/>
    <w:rsid w:val="00A824DA"/>
    <w:rsid w:val="00A9621E"/>
    <w:rsid w:val="00A9670C"/>
    <w:rsid w:val="00AC04A9"/>
    <w:rsid w:val="00AD30A7"/>
    <w:rsid w:val="00AF3A7C"/>
    <w:rsid w:val="00AF6DB3"/>
    <w:rsid w:val="00B113D6"/>
    <w:rsid w:val="00B135DE"/>
    <w:rsid w:val="00B2062C"/>
    <w:rsid w:val="00B316CB"/>
    <w:rsid w:val="00B365DF"/>
    <w:rsid w:val="00B36F2E"/>
    <w:rsid w:val="00B517C5"/>
    <w:rsid w:val="00B56945"/>
    <w:rsid w:val="00B56A35"/>
    <w:rsid w:val="00B64423"/>
    <w:rsid w:val="00B77FC1"/>
    <w:rsid w:val="00B84F10"/>
    <w:rsid w:val="00B91D77"/>
    <w:rsid w:val="00B9240A"/>
    <w:rsid w:val="00B932E0"/>
    <w:rsid w:val="00BA3159"/>
    <w:rsid w:val="00BB274C"/>
    <w:rsid w:val="00BC042D"/>
    <w:rsid w:val="00BC1363"/>
    <w:rsid w:val="00BE0B8D"/>
    <w:rsid w:val="00BE571B"/>
    <w:rsid w:val="00BE59D7"/>
    <w:rsid w:val="00BE6B77"/>
    <w:rsid w:val="00BF2C7A"/>
    <w:rsid w:val="00BF3B49"/>
    <w:rsid w:val="00BF3BF7"/>
    <w:rsid w:val="00C10423"/>
    <w:rsid w:val="00C11790"/>
    <w:rsid w:val="00C174E3"/>
    <w:rsid w:val="00C17E6A"/>
    <w:rsid w:val="00C23CD6"/>
    <w:rsid w:val="00C52857"/>
    <w:rsid w:val="00C544D1"/>
    <w:rsid w:val="00C6162E"/>
    <w:rsid w:val="00C64878"/>
    <w:rsid w:val="00C6642F"/>
    <w:rsid w:val="00C73B8B"/>
    <w:rsid w:val="00C80336"/>
    <w:rsid w:val="00C850B8"/>
    <w:rsid w:val="00C8696D"/>
    <w:rsid w:val="00C971BE"/>
    <w:rsid w:val="00CA0013"/>
    <w:rsid w:val="00CA2D52"/>
    <w:rsid w:val="00CB743D"/>
    <w:rsid w:val="00CD3124"/>
    <w:rsid w:val="00CD3858"/>
    <w:rsid w:val="00CD582A"/>
    <w:rsid w:val="00CD7514"/>
    <w:rsid w:val="00CE0F8B"/>
    <w:rsid w:val="00CE19C4"/>
    <w:rsid w:val="00CF222E"/>
    <w:rsid w:val="00CF76DE"/>
    <w:rsid w:val="00D17FA3"/>
    <w:rsid w:val="00D2714B"/>
    <w:rsid w:val="00D34849"/>
    <w:rsid w:val="00D450FF"/>
    <w:rsid w:val="00D94B78"/>
    <w:rsid w:val="00DA4B63"/>
    <w:rsid w:val="00DB0273"/>
    <w:rsid w:val="00DB0997"/>
    <w:rsid w:val="00DB7E73"/>
    <w:rsid w:val="00DC4716"/>
    <w:rsid w:val="00DE1A75"/>
    <w:rsid w:val="00DE5829"/>
    <w:rsid w:val="00DE6C11"/>
    <w:rsid w:val="00DF3AE9"/>
    <w:rsid w:val="00DF571C"/>
    <w:rsid w:val="00E0057B"/>
    <w:rsid w:val="00E017DF"/>
    <w:rsid w:val="00E07D97"/>
    <w:rsid w:val="00E22975"/>
    <w:rsid w:val="00E24D06"/>
    <w:rsid w:val="00E30CDC"/>
    <w:rsid w:val="00E4699E"/>
    <w:rsid w:val="00E54209"/>
    <w:rsid w:val="00E54EB2"/>
    <w:rsid w:val="00E57F9D"/>
    <w:rsid w:val="00E65A08"/>
    <w:rsid w:val="00E80DD0"/>
    <w:rsid w:val="00E80E40"/>
    <w:rsid w:val="00E83EA8"/>
    <w:rsid w:val="00E85D72"/>
    <w:rsid w:val="00E94C4A"/>
    <w:rsid w:val="00EA0BEB"/>
    <w:rsid w:val="00EA22D7"/>
    <w:rsid w:val="00EA2697"/>
    <w:rsid w:val="00EA6177"/>
    <w:rsid w:val="00EA6DF3"/>
    <w:rsid w:val="00EB2781"/>
    <w:rsid w:val="00EB6244"/>
    <w:rsid w:val="00EC2755"/>
    <w:rsid w:val="00EC6028"/>
    <w:rsid w:val="00ED1E82"/>
    <w:rsid w:val="00EE7F50"/>
    <w:rsid w:val="00EF12B1"/>
    <w:rsid w:val="00EF2662"/>
    <w:rsid w:val="00EF3DF5"/>
    <w:rsid w:val="00EF7A72"/>
    <w:rsid w:val="00F054B2"/>
    <w:rsid w:val="00F06ACE"/>
    <w:rsid w:val="00F06C57"/>
    <w:rsid w:val="00F13A24"/>
    <w:rsid w:val="00F2556D"/>
    <w:rsid w:val="00F534E0"/>
    <w:rsid w:val="00F6511B"/>
    <w:rsid w:val="00F70457"/>
    <w:rsid w:val="00F71962"/>
    <w:rsid w:val="00F73BA9"/>
    <w:rsid w:val="00F740E6"/>
    <w:rsid w:val="00F918D5"/>
    <w:rsid w:val="00FA288F"/>
    <w:rsid w:val="00FA56A3"/>
    <w:rsid w:val="00FD2F0A"/>
    <w:rsid w:val="00FD5B8E"/>
    <w:rsid w:val="00FE5EB4"/>
    <w:rsid w:val="60CFF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5FAD"/>
  <w15:chartTrackingRefBased/>
  <w15:docId w15:val="{16FC1EE0-93FE-4E8D-9C00-5D2FEA9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D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C6401"/>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link w:val="Heading2Char"/>
    <w:uiPriority w:val="9"/>
    <w:unhideWhenUsed/>
    <w:qFormat/>
    <w:rsid w:val="006C6401"/>
    <w:pPr>
      <w:spacing w:before="300" w:after="150" w:line="240" w:lineRule="auto"/>
      <w:outlineLvl w:val="1"/>
    </w:pPr>
    <w:rPr>
      <w:rFonts w:ascii="Calibri W01 Light" w:hAnsi="Calibri W01 Light"/>
      <w:color w:val="008752"/>
      <w:sz w:val="45"/>
      <w:szCs w:val="45"/>
      <w:lang w:eastAsia="en-GB"/>
    </w:rPr>
  </w:style>
  <w:style w:type="paragraph" w:styleId="Heading3">
    <w:name w:val="heading 3"/>
    <w:basedOn w:val="Normal"/>
    <w:link w:val="Heading3Char"/>
    <w:uiPriority w:val="9"/>
    <w:semiHidden/>
    <w:unhideWhenUsed/>
    <w:qFormat/>
    <w:rsid w:val="006603C1"/>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401"/>
    <w:rPr>
      <w:rFonts w:ascii="Calibri W01 Light" w:eastAsia="Calibri" w:hAnsi="Calibri W01 Light" w:cs="Times New Roman"/>
      <w:color w:val="008752"/>
      <w:sz w:val="45"/>
      <w:szCs w:val="45"/>
      <w:lang w:eastAsia="en-GB"/>
    </w:rPr>
  </w:style>
  <w:style w:type="character" w:customStyle="1" w:styleId="Heading3Char">
    <w:name w:val="Heading 3 Char"/>
    <w:basedOn w:val="DefaultParagraphFont"/>
    <w:link w:val="Heading3"/>
    <w:uiPriority w:val="9"/>
    <w:semiHidden/>
    <w:rsid w:val="006603C1"/>
    <w:rPr>
      <w:rFonts w:ascii="Calibri W01 Light" w:eastAsia="Calibri" w:hAnsi="Calibri W01 Light" w:cs="Times New Roman"/>
      <w:color w:val="830065"/>
      <w:sz w:val="36"/>
      <w:szCs w:val="36"/>
      <w:lang w:eastAsia="en-GB"/>
    </w:rPr>
  </w:style>
  <w:style w:type="paragraph" w:styleId="Header">
    <w:name w:val="header"/>
    <w:basedOn w:val="Normal"/>
    <w:link w:val="HeaderChar"/>
    <w:rsid w:val="006603C1"/>
    <w:pPr>
      <w:tabs>
        <w:tab w:val="center" w:pos="4153"/>
        <w:tab w:val="right" w:pos="8306"/>
      </w:tabs>
    </w:pPr>
  </w:style>
  <w:style w:type="character" w:customStyle="1" w:styleId="HeaderChar">
    <w:name w:val="Header Char"/>
    <w:basedOn w:val="DefaultParagraphFont"/>
    <w:link w:val="Header"/>
    <w:rsid w:val="006603C1"/>
    <w:rPr>
      <w:rFonts w:ascii="Calibri" w:eastAsia="Calibri" w:hAnsi="Calibri" w:cs="Times New Roman"/>
    </w:rPr>
  </w:style>
  <w:style w:type="paragraph" w:customStyle="1" w:styleId="BasicParagraph">
    <w:name w:val="[Basic Paragraph]"/>
    <w:basedOn w:val="Normal"/>
    <w:rsid w:val="006603C1"/>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603C1"/>
    <w:rPr>
      <w:rFonts w:ascii="Calibri" w:hAnsi="Calibri" w:cs="Calibri"/>
      <w:color w:val="031E2F"/>
      <w:sz w:val="22"/>
      <w:szCs w:val="22"/>
    </w:rPr>
  </w:style>
  <w:style w:type="paragraph" w:customStyle="1" w:styleId="BODYTEXTSTYLE">
    <w:name w:val="BODY TEXT STYLE"/>
    <w:basedOn w:val="Normal"/>
    <w:rsid w:val="006603C1"/>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C6401"/>
    <w:rPr>
      <w:rFonts w:ascii="Calibri" w:hAnsi="Calibri" w:cs="Calibri"/>
      <w:b/>
      <w:bCs/>
      <w:color w:val="008752"/>
      <w:sz w:val="22"/>
      <w:szCs w:val="22"/>
    </w:rPr>
  </w:style>
  <w:style w:type="character" w:styleId="Hyperlink">
    <w:name w:val="Hyperlink"/>
    <w:uiPriority w:val="99"/>
    <w:unhideWhenUsed/>
    <w:rsid w:val="006603C1"/>
    <w:rPr>
      <w:color w:val="0000FF"/>
      <w:u w:val="single"/>
    </w:rPr>
  </w:style>
  <w:style w:type="paragraph" w:styleId="NormalWeb">
    <w:name w:val="Normal (Web)"/>
    <w:basedOn w:val="Normal"/>
    <w:uiPriority w:val="99"/>
    <w:unhideWhenUsed/>
    <w:rsid w:val="006603C1"/>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6603C1"/>
    <w:pPr>
      <w:ind w:left="720"/>
      <w:contextualSpacing/>
    </w:pPr>
    <w:rPr>
      <w:lang w:val="en-US"/>
    </w:rPr>
  </w:style>
  <w:style w:type="character" w:styleId="PlaceholderText">
    <w:name w:val="Placeholder Text"/>
    <w:basedOn w:val="DefaultParagraphFont"/>
    <w:uiPriority w:val="99"/>
    <w:semiHidden/>
    <w:rsid w:val="006603C1"/>
    <w:rPr>
      <w:color w:val="808080"/>
    </w:rPr>
  </w:style>
  <w:style w:type="paragraph" w:styleId="Footer">
    <w:name w:val="footer"/>
    <w:basedOn w:val="Normal"/>
    <w:link w:val="FooterChar"/>
    <w:uiPriority w:val="99"/>
    <w:unhideWhenUsed/>
    <w:rsid w:val="0066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C1"/>
    <w:rPr>
      <w:rFonts w:ascii="Calibri" w:eastAsia="Calibri" w:hAnsi="Calibri" w:cs="Times New Roman"/>
    </w:rPr>
  </w:style>
  <w:style w:type="character" w:customStyle="1" w:styleId="Heading1Char">
    <w:name w:val="Heading 1 Char"/>
    <w:basedOn w:val="DefaultParagraphFont"/>
    <w:link w:val="Heading1"/>
    <w:uiPriority w:val="9"/>
    <w:rsid w:val="006C6401"/>
    <w:rPr>
      <w:rFonts w:asciiTheme="majorHAnsi" w:eastAsiaTheme="majorEastAsia" w:hAnsiTheme="majorHAnsi" w:cstheme="majorBidi"/>
      <w:color w:val="2F5496" w:themeColor="accent1" w:themeShade="BF"/>
      <w:sz w:val="28"/>
      <w:szCs w:val="32"/>
    </w:rPr>
  </w:style>
  <w:style w:type="paragraph" w:styleId="BodyText">
    <w:name w:val="Body Text"/>
    <w:basedOn w:val="Normal"/>
    <w:link w:val="BodyTextChar"/>
    <w:rsid w:val="006C6401"/>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6C6401"/>
    <w:rPr>
      <w:rFonts w:ascii="Times New Roman" w:eastAsia="Times New Roman" w:hAnsi="Times New Roman" w:cs="Times New Roman"/>
      <w:b/>
      <w:sz w:val="24"/>
      <w:szCs w:val="20"/>
    </w:rPr>
  </w:style>
  <w:style w:type="character" w:customStyle="1" w:styleId="ui-provider">
    <w:name w:val="ui-provider"/>
    <w:basedOn w:val="DefaultParagraphFont"/>
    <w:rsid w:val="00B517C5"/>
  </w:style>
  <w:style w:type="paragraph" w:customStyle="1" w:styleId="Style1">
    <w:name w:val="Style1"/>
    <w:basedOn w:val="Normal"/>
    <w:rsid w:val="00AF6DB3"/>
    <w:pPr>
      <w:spacing w:before="80" w:after="120" w:line="240" w:lineRule="auto"/>
    </w:pPr>
    <w:rPr>
      <w:rFonts w:ascii="Arial" w:eastAsia="Times New Roman" w:hAnsi="Arial"/>
      <w:color w:val="000000"/>
      <w:sz w:val="20"/>
      <w:szCs w:val="20"/>
    </w:rPr>
  </w:style>
  <w:style w:type="paragraph" w:styleId="Revision">
    <w:name w:val="Revision"/>
    <w:hidden/>
    <w:uiPriority w:val="99"/>
    <w:semiHidden/>
    <w:rsid w:val="00A824DA"/>
    <w:pPr>
      <w:spacing w:after="0" w:line="240" w:lineRule="auto"/>
    </w:pPr>
    <w:rPr>
      <w:rFonts w:ascii="Calibri" w:eastAsia="Calibri" w:hAnsi="Calibri" w:cs="Times New Roman"/>
    </w:rPr>
  </w:style>
  <w:style w:type="table" w:styleId="TableGrid">
    <w:name w:val="Table Grid"/>
    <w:basedOn w:val="TableNormal"/>
    <w:uiPriority w:val="39"/>
    <w:rsid w:val="005E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3484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79222">
      <w:bodyDiv w:val="1"/>
      <w:marLeft w:val="0"/>
      <w:marRight w:val="0"/>
      <w:marTop w:val="0"/>
      <w:marBottom w:val="0"/>
      <w:divBdr>
        <w:top w:val="none" w:sz="0" w:space="0" w:color="auto"/>
        <w:left w:val="none" w:sz="0" w:space="0" w:color="auto"/>
        <w:bottom w:val="none" w:sz="0" w:space="0" w:color="auto"/>
        <w:right w:val="none" w:sz="0" w:space="0" w:color="auto"/>
      </w:divBdr>
    </w:div>
    <w:div w:id="556285044">
      <w:bodyDiv w:val="1"/>
      <w:marLeft w:val="0"/>
      <w:marRight w:val="0"/>
      <w:marTop w:val="0"/>
      <w:marBottom w:val="0"/>
      <w:divBdr>
        <w:top w:val="none" w:sz="0" w:space="0" w:color="auto"/>
        <w:left w:val="none" w:sz="0" w:space="0" w:color="auto"/>
        <w:bottom w:val="none" w:sz="0" w:space="0" w:color="auto"/>
        <w:right w:val="none" w:sz="0" w:space="0" w:color="auto"/>
      </w:divBdr>
      <w:divsChild>
        <w:div w:id="33773455">
          <w:marLeft w:val="0"/>
          <w:marRight w:val="0"/>
          <w:marTop w:val="0"/>
          <w:marBottom w:val="0"/>
          <w:divBdr>
            <w:top w:val="none" w:sz="0" w:space="0" w:color="auto"/>
            <w:left w:val="none" w:sz="0" w:space="0" w:color="auto"/>
            <w:bottom w:val="none" w:sz="0" w:space="0" w:color="auto"/>
            <w:right w:val="none" w:sz="0" w:space="0" w:color="auto"/>
          </w:divBdr>
          <w:divsChild>
            <w:div w:id="1150752196">
              <w:marLeft w:val="0"/>
              <w:marRight w:val="0"/>
              <w:marTop w:val="0"/>
              <w:marBottom w:val="0"/>
              <w:divBdr>
                <w:top w:val="none" w:sz="0" w:space="0" w:color="auto"/>
                <w:left w:val="none" w:sz="0" w:space="0" w:color="auto"/>
                <w:bottom w:val="none" w:sz="0" w:space="0" w:color="auto"/>
                <w:right w:val="none" w:sz="0" w:space="0" w:color="auto"/>
              </w:divBdr>
              <w:divsChild>
                <w:div w:id="1147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5390">
      <w:bodyDiv w:val="1"/>
      <w:marLeft w:val="0"/>
      <w:marRight w:val="0"/>
      <w:marTop w:val="0"/>
      <w:marBottom w:val="0"/>
      <w:divBdr>
        <w:top w:val="none" w:sz="0" w:space="0" w:color="auto"/>
        <w:left w:val="none" w:sz="0" w:space="0" w:color="auto"/>
        <w:bottom w:val="none" w:sz="0" w:space="0" w:color="auto"/>
        <w:right w:val="none" w:sz="0" w:space="0" w:color="auto"/>
      </w:divBdr>
    </w:div>
    <w:div w:id="11368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b27340-f685-44ff-9790-8a72e5f96e2c">
      <Terms xmlns="http://schemas.microsoft.com/office/infopath/2007/PartnerControls"/>
    </lcf76f155ced4ddcb4097134ff3c332f>
    <TaxCatchAll xmlns="c37557e7-abc1-4c28-9d80-0dc11b95c7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9170D89960E4DBEAEE045A4EFD8A2" ma:contentTypeVersion="17" ma:contentTypeDescription="Create a new document." ma:contentTypeScope="" ma:versionID="f87563c16f8bb6878d3155fe4920cb41">
  <xsd:schema xmlns:xsd="http://www.w3.org/2001/XMLSchema" xmlns:xs="http://www.w3.org/2001/XMLSchema" xmlns:p="http://schemas.microsoft.com/office/2006/metadata/properties" xmlns:ns2="11b27340-f685-44ff-9790-8a72e5f96e2c" xmlns:ns3="c37557e7-abc1-4c28-9d80-0dc11b95c78c" targetNamespace="http://schemas.microsoft.com/office/2006/metadata/properties" ma:root="true" ma:fieldsID="8f74d456dfa19f5cdad6305958315a46" ns2:_="" ns3:_="">
    <xsd:import namespace="11b27340-f685-44ff-9790-8a72e5f96e2c"/>
    <xsd:import namespace="c37557e7-abc1-4c28-9d80-0dc11b95c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7340-f685-44ff-9790-8a72e5f9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57e7-abc1-4c28-9d80-0dc11b95c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3763d5-0dbd-4c66-8ce3-f535d44a399e}" ma:internalName="TaxCatchAll" ma:showField="CatchAllData" ma:web="c37557e7-abc1-4c28-9d80-0dc11b95c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B0ECA-54A7-45B9-A162-5EB7BB3CB41F}">
  <ds:schemaRefs>
    <ds:schemaRef ds:uri="http://schemas.microsoft.com/office/2006/metadata/properties"/>
    <ds:schemaRef ds:uri="http://schemas.microsoft.com/office/infopath/2007/PartnerControls"/>
    <ds:schemaRef ds:uri="11b27340-f685-44ff-9790-8a72e5f96e2c"/>
    <ds:schemaRef ds:uri="c37557e7-abc1-4c28-9d80-0dc11b95c78c"/>
  </ds:schemaRefs>
</ds:datastoreItem>
</file>

<file path=customXml/itemProps2.xml><?xml version="1.0" encoding="utf-8"?>
<ds:datastoreItem xmlns:ds="http://schemas.openxmlformats.org/officeDocument/2006/customXml" ds:itemID="{6E383D6A-DEB2-420E-9DAC-6D53565C6AD4}">
  <ds:schemaRefs>
    <ds:schemaRef ds:uri="http://schemas.microsoft.com/sharepoint/v3/contenttype/forms"/>
  </ds:schemaRefs>
</ds:datastoreItem>
</file>

<file path=customXml/itemProps3.xml><?xml version="1.0" encoding="utf-8"?>
<ds:datastoreItem xmlns:ds="http://schemas.openxmlformats.org/officeDocument/2006/customXml" ds:itemID="{A8C661FD-4B97-4D6F-A5EB-DE37A903A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7340-f685-44ff-9790-8a72e5f96e2c"/>
    <ds:schemaRef ds:uri="c37557e7-abc1-4c28-9d80-0dc11b95c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1A6E5E-7BE9-4155-9D99-5E876B9DCA20}">
  <ds:schemaRefs>
    <ds:schemaRef ds:uri="http://schemas.openxmlformats.org/officeDocument/2006/bibliography"/>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Rachel McDowell</cp:lastModifiedBy>
  <cp:revision>2</cp:revision>
  <cp:lastPrinted>2026-02-26T13:57:00Z</cp:lastPrinted>
  <dcterms:created xsi:type="dcterms:W3CDTF">2026-03-13T10:35:00Z</dcterms:created>
  <dcterms:modified xsi:type="dcterms:W3CDTF">2026-03-13T10:35:00Z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0x0101006989170D89960E4DBEAEE045A4EFD8A2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docLang">
    <vt:lpwstr>en</vt:lpwstr>
  </property>
</Properties>
</file>