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392"/>
        <w:gridCol w:w="9064"/>
      </w:tblGrid>
      <w:tr w:rsidR="00122BB3" w:rsidRPr="00581A78" w:rsidTr="00BB6E03">
        <w:trPr>
          <w:cantSplit/>
          <w:trHeight w:hRule="exact" w:val="340"/>
        </w:trPr>
        <w:tc>
          <w:tcPr>
            <w:tcW w:w="1392" w:type="dxa"/>
            <w:shd w:val="clear" w:color="auto" w:fill="DEE3EC"/>
            <w:vAlign w:val="center"/>
          </w:tcPr>
          <w:p w:rsidR="00122BB3" w:rsidRPr="00581A78" w:rsidRDefault="00122BB3" w:rsidP="009B542B">
            <w:pPr>
              <w:pStyle w:val="BODYTEXTSTYLE"/>
              <w:spacing w:after="0"/>
              <w:rPr>
                <w:rStyle w:val="HEADINGINLOWERCASE-11PTBOLD"/>
                <w:color w:val="auto"/>
              </w:rPr>
            </w:pPr>
            <w:bookmarkStart w:id="0" w:name="_GoBack"/>
            <w:bookmarkEnd w:id="0"/>
            <w:r w:rsidRPr="00581A78">
              <w:rPr>
                <w:rStyle w:val="HEADINGINLOWERCASE-11PTBOLD"/>
                <w:color w:val="auto"/>
              </w:rPr>
              <w:t>Post No. :</w:t>
            </w:r>
          </w:p>
        </w:tc>
        <w:tc>
          <w:tcPr>
            <w:tcW w:w="9064" w:type="dxa"/>
            <w:shd w:val="clear" w:color="auto" w:fill="auto"/>
            <w:vAlign w:val="center"/>
          </w:tcPr>
          <w:p w:rsidR="00122BB3" w:rsidRPr="00581A78" w:rsidRDefault="00934291" w:rsidP="000A48A0">
            <w:pPr>
              <w:pStyle w:val="BODYTEXTSTYLE"/>
              <w:spacing w:after="0"/>
              <w:rPr>
                <w:rStyle w:val="HEADINGINLOWERCASE-11PTBOLD"/>
                <w:b w:val="0"/>
                <w:color w:val="auto"/>
              </w:rPr>
            </w:pPr>
            <w:r>
              <w:rPr>
                <w:rStyle w:val="HEADINGINLOWERCASE-11PTBOLD"/>
                <w:b w:val="0"/>
                <w:color w:val="auto"/>
              </w:rPr>
              <w:t>8754</w:t>
            </w:r>
            <w:r w:rsidR="00C4134A">
              <w:rPr>
                <w:rStyle w:val="HEADINGINLOWERCASE-11PTBOLD"/>
                <w:b w:val="0"/>
                <w:color w:val="auto"/>
              </w:rPr>
              <w:t xml:space="preserve">  </w:t>
            </w:r>
          </w:p>
        </w:tc>
      </w:tr>
      <w:tr w:rsidR="00122BB3" w:rsidRPr="00581A78" w:rsidTr="004F4C11">
        <w:trPr>
          <w:cantSplit/>
          <w:trHeight w:hRule="exact" w:val="340"/>
        </w:trPr>
        <w:tc>
          <w:tcPr>
            <w:tcW w:w="1392" w:type="dxa"/>
            <w:shd w:val="clear" w:color="auto" w:fill="DEE3EC"/>
            <w:vAlign w:val="center"/>
          </w:tcPr>
          <w:p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Title:</w:t>
            </w:r>
          </w:p>
        </w:tc>
        <w:tc>
          <w:tcPr>
            <w:tcW w:w="9064" w:type="dxa"/>
            <w:shd w:val="clear" w:color="auto" w:fill="auto"/>
            <w:vAlign w:val="center"/>
          </w:tcPr>
          <w:p w:rsidR="00122BB3" w:rsidRPr="00581A78" w:rsidRDefault="00934291" w:rsidP="009B542B">
            <w:pPr>
              <w:pStyle w:val="BODYTEXTSTYLE"/>
              <w:spacing w:after="0"/>
              <w:rPr>
                <w:rStyle w:val="HEADINGINLOWERCASE-11PTBOLD"/>
                <w:b w:val="0"/>
                <w:color w:val="auto"/>
              </w:rPr>
            </w:pPr>
            <w:r>
              <w:rPr>
                <w:rStyle w:val="HEADINGINLOWERCASE-11PTBOLD"/>
                <w:b w:val="0"/>
                <w:color w:val="auto"/>
              </w:rPr>
              <w:t>Finance Admin Officer</w:t>
            </w:r>
          </w:p>
        </w:tc>
      </w:tr>
      <w:tr w:rsidR="006D3606" w:rsidRPr="00581A78" w:rsidTr="004F4C11">
        <w:trPr>
          <w:cantSplit/>
          <w:trHeight w:hRule="exact" w:val="340"/>
        </w:trPr>
        <w:tc>
          <w:tcPr>
            <w:tcW w:w="1392" w:type="dxa"/>
            <w:shd w:val="clear" w:color="auto" w:fill="DEE3EC"/>
            <w:vAlign w:val="center"/>
          </w:tcPr>
          <w:p w:rsidR="006D3606" w:rsidRPr="00581A78" w:rsidRDefault="00124C22" w:rsidP="00D4432C">
            <w:pPr>
              <w:pStyle w:val="BODYTEXTSTYLE"/>
              <w:spacing w:after="0"/>
              <w:rPr>
                <w:rStyle w:val="HEADINGINLOWERCASE-11PTBOLD"/>
                <w:color w:val="auto"/>
              </w:rPr>
            </w:pPr>
            <w:r w:rsidRPr="00581A78">
              <w:rPr>
                <w:rStyle w:val="HEADINGINLOWERCASE-11PTBOLD"/>
                <w:color w:val="auto"/>
              </w:rPr>
              <w:t>D</w:t>
            </w:r>
            <w:r w:rsidR="00D4432C" w:rsidRPr="00581A78">
              <w:rPr>
                <w:rStyle w:val="HEADINGINLOWERCASE-11PTBOLD"/>
                <w:color w:val="auto"/>
              </w:rPr>
              <w:t>irectorate</w:t>
            </w:r>
            <w:r w:rsidRPr="00581A78">
              <w:rPr>
                <w:rStyle w:val="HEADINGINLOWERCASE-11PTBOLD"/>
                <w:color w:val="auto"/>
              </w:rPr>
              <w:t>:</w:t>
            </w:r>
          </w:p>
        </w:tc>
        <w:tc>
          <w:tcPr>
            <w:tcW w:w="9064" w:type="dxa"/>
            <w:shd w:val="clear" w:color="auto" w:fill="auto"/>
            <w:vAlign w:val="center"/>
          </w:tcPr>
          <w:p w:rsidR="006D3606" w:rsidRPr="00581A78" w:rsidRDefault="00934291" w:rsidP="00D4432C">
            <w:pPr>
              <w:pStyle w:val="BODYTEXTSTYLE"/>
              <w:spacing w:after="0"/>
              <w:rPr>
                <w:rStyle w:val="HEADINGINLOWERCASE-11PTBOLD"/>
                <w:b w:val="0"/>
                <w:color w:val="auto"/>
              </w:rPr>
            </w:pPr>
            <w:r>
              <w:rPr>
                <w:rStyle w:val="HEADINGINLOWERCASE-11PTBOLD"/>
                <w:b w:val="0"/>
                <w:color w:val="auto"/>
              </w:rPr>
              <w:t>Children’s Services</w:t>
            </w:r>
          </w:p>
        </w:tc>
      </w:tr>
      <w:tr w:rsidR="00124C22" w:rsidRPr="00581A78" w:rsidTr="004F4C11">
        <w:trPr>
          <w:cantSplit/>
          <w:trHeight w:hRule="exact" w:val="340"/>
        </w:trPr>
        <w:tc>
          <w:tcPr>
            <w:tcW w:w="1392" w:type="dxa"/>
            <w:shd w:val="clear" w:color="auto" w:fill="DEE3EC"/>
            <w:vAlign w:val="center"/>
          </w:tcPr>
          <w:p w:rsidR="00124C22" w:rsidRPr="00581A78" w:rsidRDefault="00124C22" w:rsidP="009B542B">
            <w:pPr>
              <w:pStyle w:val="BODYTEXTSTYLE"/>
              <w:spacing w:after="0"/>
              <w:rPr>
                <w:rStyle w:val="HEADINGINLOWERCASE-11PTBOLD"/>
                <w:color w:val="auto"/>
              </w:rPr>
            </w:pPr>
            <w:r w:rsidRPr="00581A78">
              <w:rPr>
                <w:rStyle w:val="HEADINGINLOWERCASE-11PTBOLD"/>
                <w:color w:val="auto"/>
              </w:rPr>
              <w:t>Division:</w:t>
            </w:r>
          </w:p>
        </w:tc>
        <w:tc>
          <w:tcPr>
            <w:tcW w:w="9064" w:type="dxa"/>
            <w:shd w:val="clear" w:color="auto" w:fill="auto"/>
            <w:vAlign w:val="center"/>
          </w:tcPr>
          <w:p w:rsidR="00124C22" w:rsidRPr="00581A78" w:rsidRDefault="00934291" w:rsidP="00D4432C">
            <w:pPr>
              <w:pStyle w:val="BODYTEXTSTYLE"/>
              <w:spacing w:after="0"/>
              <w:rPr>
                <w:rStyle w:val="HEADINGINLOWERCASE-11PTBOLD"/>
                <w:b w:val="0"/>
                <w:color w:val="auto"/>
              </w:rPr>
            </w:pPr>
            <w:r>
              <w:rPr>
                <w:rStyle w:val="HEADINGINLOWERCASE-11PTBOLD"/>
                <w:b w:val="0"/>
                <w:color w:val="auto"/>
              </w:rPr>
              <w:t>Business Support and Resources</w:t>
            </w:r>
          </w:p>
        </w:tc>
      </w:tr>
      <w:tr w:rsidR="006D3606" w:rsidRPr="00581A78" w:rsidTr="004F4C11">
        <w:trPr>
          <w:cantSplit/>
          <w:trHeight w:hRule="exact" w:val="340"/>
        </w:trPr>
        <w:tc>
          <w:tcPr>
            <w:tcW w:w="1392" w:type="dxa"/>
            <w:shd w:val="clear" w:color="auto" w:fill="DEE3EC"/>
            <w:vAlign w:val="center"/>
          </w:tcPr>
          <w:p w:rsidR="006D3606" w:rsidRPr="00581A78" w:rsidRDefault="00124C22" w:rsidP="009B542B">
            <w:pPr>
              <w:pStyle w:val="BODYTEXTSTYLE"/>
              <w:spacing w:after="0"/>
              <w:rPr>
                <w:rStyle w:val="HEADINGINLOWERCASE-11PTBOLD"/>
                <w:color w:val="auto"/>
              </w:rPr>
            </w:pPr>
            <w:r w:rsidRPr="00581A78">
              <w:rPr>
                <w:rStyle w:val="HEADINGINLOWERCASE-11PTBOLD"/>
                <w:color w:val="auto"/>
              </w:rPr>
              <w:t>Section</w:t>
            </w:r>
            <w:r w:rsidR="006D3606" w:rsidRPr="00581A78">
              <w:rPr>
                <w:rStyle w:val="HEADINGINLOWERCASE-11PTBOLD"/>
                <w:color w:val="auto"/>
              </w:rPr>
              <w:t>:</w:t>
            </w:r>
          </w:p>
        </w:tc>
        <w:tc>
          <w:tcPr>
            <w:tcW w:w="9064" w:type="dxa"/>
            <w:shd w:val="clear" w:color="auto" w:fill="auto"/>
            <w:vAlign w:val="center"/>
          </w:tcPr>
          <w:p w:rsidR="006D3606" w:rsidRPr="00581A78" w:rsidRDefault="00934291" w:rsidP="009B542B">
            <w:pPr>
              <w:pStyle w:val="BODYTEXTSTYLE"/>
              <w:spacing w:after="0"/>
              <w:rPr>
                <w:rStyle w:val="HEADINGINLOWERCASE-11PTBOLD"/>
                <w:b w:val="0"/>
                <w:color w:val="auto"/>
              </w:rPr>
            </w:pPr>
            <w:r>
              <w:rPr>
                <w:rStyle w:val="HEADINGINLOWERCASE-11PTBOLD"/>
                <w:b w:val="0"/>
                <w:color w:val="auto"/>
              </w:rPr>
              <w:t>Finance and Resourcing</w:t>
            </w:r>
          </w:p>
        </w:tc>
      </w:tr>
      <w:tr w:rsidR="006D3606" w:rsidRPr="00581A78" w:rsidTr="004F4C11">
        <w:trPr>
          <w:cantSplit/>
          <w:trHeight w:hRule="exact" w:val="340"/>
        </w:trPr>
        <w:tc>
          <w:tcPr>
            <w:tcW w:w="1392" w:type="dxa"/>
            <w:shd w:val="clear" w:color="auto" w:fill="DEE3EC"/>
            <w:vAlign w:val="center"/>
          </w:tcPr>
          <w:p w:rsidR="006D3606" w:rsidRPr="00581A78" w:rsidRDefault="006D3606" w:rsidP="009B542B">
            <w:pPr>
              <w:pStyle w:val="BODYTEXTSTYLE"/>
              <w:spacing w:after="0"/>
              <w:rPr>
                <w:rStyle w:val="HEADINGINLOWERCASE-11PTBOLD"/>
                <w:color w:val="auto"/>
              </w:rPr>
            </w:pPr>
            <w:r w:rsidRPr="00581A78">
              <w:rPr>
                <w:rStyle w:val="HEADINGINLOWERCASE-11PTBOLD"/>
                <w:color w:val="auto"/>
              </w:rPr>
              <w:t>Reports To:</w:t>
            </w:r>
          </w:p>
        </w:tc>
        <w:tc>
          <w:tcPr>
            <w:tcW w:w="9064" w:type="dxa"/>
            <w:shd w:val="clear" w:color="auto" w:fill="auto"/>
            <w:vAlign w:val="center"/>
          </w:tcPr>
          <w:p w:rsidR="006D3606" w:rsidRPr="00581A78" w:rsidRDefault="00934291" w:rsidP="009B542B">
            <w:pPr>
              <w:pStyle w:val="BODYTEXTSTYLE"/>
              <w:spacing w:after="0"/>
              <w:rPr>
                <w:rStyle w:val="HEADINGINLOWERCASE-11PTBOLD"/>
                <w:b w:val="0"/>
                <w:color w:val="auto"/>
              </w:rPr>
            </w:pPr>
            <w:r>
              <w:rPr>
                <w:rStyle w:val="HEADINGINLOWERCASE-11PTBOLD"/>
                <w:b w:val="0"/>
                <w:color w:val="auto"/>
              </w:rPr>
              <w:t>8752 Senior Finance Admin Officer</w:t>
            </w:r>
          </w:p>
        </w:tc>
      </w:tr>
      <w:tr w:rsidR="007003DC" w:rsidRPr="00581A78" w:rsidTr="006F6B13">
        <w:trPr>
          <w:cantSplit/>
          <w:trHeight w:hRule="exact" w:val="340"/>
        </w:trPr>
        <w:tc>
          <w:tcPr>
            <w:tcW w:w="1392" w:type="dxa"/>
            <w:shd w:val="clear" w:color="auto" w:fill="DEE3EC"/>
            <w:vAlign w:val="center"/>
          </w:tcPr>
          <w:p w:rsidR="007003DC" w:rsidRPr="00581A78" w:rsidRDefault="007003DC" w:rsidP="00FB1109">
            <w:pPr>
              <w:pStyle w:val="BODYTEXTSTYLE"/>
              <w:spacing w:after="0"/>
              <w:rPr>
                <w:rStyle w:val="HEADINGINLOWERCASE-11PTBOLD"/>
                <w:color w:val="auto"/>
              </w:rPr>
            </w:pPr>
            <w:r w:rsidRPr="00581A78">
              <w:rPr>
                <w:rStyle w:val="HEADINGINLOWERCASE-11PTBOLD"/>
                <w:color w:val="auto"/>
              </w:rPr>
              <w:t>Location:</w:t>
            </w:r>
          </w:p>
        </w:tc>
        <w:tc>
          <w:tcPr>
            <w:tcW w:w="9064" w:type="dxa"/>
            <w:shd w:val="clear" w:color="auto" w:fill="auto"/>
            <w:vAlign w:val="center"/>
          </w:tcPr>
          <w:p w:rsidR="007003DC" w:rsidRPr="00581A78" w:rsidRDefault="00934291" w:rsidP="006F6B13">
            <w:pPr>
              <w:pStyle w:val="BODYTEXTSTYLE"/>
              <w:spacing w:after="0"/>
              <w:rPr>
                <w:rStyle w:val="HEADINGINLOWERCASE-11PTBOLD"/>
                <w:b w:val="0"/>
                <w:color w:val="auto"/>
              </w:rPr>
            </w:pPr>
            <w:r>
              <w:rPr>
                <w:rStyle w:val="HEADINGINLOWERCASE-11PTBOLD"/>
                <w:b w:val="0"/>
                <w:color w:val="auto"/>
              </w:rPr>
              <w:t xml:space="preserve">No.1 </w:t>
            </w:r>
            <w:proofErr w:type="spellStart"/>
            <w:r>
              <w:rPr>
                <w:rStyle w:val="HEADINGINLOWERCASE-11PTBOLD"/>
                <w:b w:val="0"/>
                <w:color w:val="auto"/>
              </w:rPr>
              <w:t>Bickerstaffe</w:t>
            </w:r>
            <w:proofErr w:type="spellEnd"/>
            <w:r>
              <w:rPr>
                <w:rStyle w:val="HEADINGINLOWERCASE-11PTBOLD"/>
                <w:b w:val="0"/>
                <w:color w:val="auto"/>
              </w:rPr>
              <w:t xml:space="preserve"> Square</w:t>
            </w:r>
          </w:p>
        </w:tc>
      </w:tr>
      <w:tr w:rsidR="00A84343" w:rsidRPr="00581A78" w:rsidTr="00934291">
        <w:trPr>
          <w:cantSplit/>
          <w:trHeight w:hRule="exact" w:val="364"/>
        </w:trPr>
        <w:tc>
          <w:tcPr>
            <w:tcW w:w="1392" w:type="dxa"/>
            <w:shd w:val="clear" w:color="auto" w:fill="DEE3EC"/>
            <w:vAlign w:val="center"/>
          </w:tcPr>
          <w:p w:rsidR="00A84343" w:rsidRPr="00581A78" w:rsidRDefault="00A84343" w:rsidP="009B542B">
            <w:pPr>
              <w:pStyle w:val="BODYTEXTSTYLE"/>
              <w:spacing w:after="0"/>
              <w:rPr>
                <w:rStyle w:val="HEADINGINLOWERCASE-11PTBOLD"/>
                <w:color w:val="auto"/>
              </w:rPr>
            </w:pPr>
            <w:r w:rsidRPr="00581A78">
              <w:rPr>
                <w:rStyle w:val="HEADINGINLOWERCASE-11PTBOLD"/>
                <w:color w:val="auto"/>
              </w:rPr>
              <w:t>DBS Status:</w:t>
            </w:r>
          </w:p>
        </w:tc>
        <w:tc>
          <w:tcPr>
            <w:tcW w:w="9064" w:type="dxa"/>
            <w:shd w:val="clear" w:color="auto" w:fill="auto"/>
            <w:vAlign w:val="center"/>
          </w:tcPr>
          <w:p w:rsidR="00A84343" w:rsidRPr="00934291" w:rsidRDefault="00934291" w:rsidP="00934291">
            <w:pPr>
              <w:pStyle w:val="ListParagraph"/>
              <w:spacing w:after="0" w:line="240" w:lineRule="auto"/>
              <w:ind w:left="0"/>
              <w:contextualSpacing w:val="0"/>
              <w:rPr>
                <w:rStyle w:val="HEADINGINLOWERCASE-11PTBOLD"/>
                <w:rFonts w:cs="Times New Roman"/>
                <w:b w:val="0"/>
                <w:bCs w:val="0"/>
                <w:color w:val="auto"/>
              </w:rPr>
            </w:pPr>
            <w:r>
              <w:t>Basic</w:t>
            </w:r>
            <w:r w:rsidR="00A84343">
              <w:t xml:space="preserve"> Check</w:t>
            </w:r>
          </w:p>
        </w:tc>
      </w:tr>
      <w:tr w:rsidR="00A84343" w:rsidRPr="00581A78" w:rsidTr="004F4C11">
        <w:trPr>
          <w:cantSplit/>
          <w:trHeight w:hRule="exact" w:val="340"/>
        </w:trPr>
        <w:tc>
          <w:tcPr>
            <w:tcW w:w="1392" w:type="dxa"/>
            <w:shd w:val="clear" w:color="auto" w:fill="DEE3EC"/>
            <w:vAlign w:val="center"/>
          </w:tcPr>
          <w:p w:rsidR="00A84343" w:rsidRPr="00581A78" w:rsidRDefault="00A84343" w:rsidP="009B542B">
            <w:pPr>
              <w:pStyle w:val="BODYTEXTSTYLE"/>
              <w:spacing w:after="0"/>
              <w:rPr>
                <w:rStyle w:val="HEADINGINLOWERCASE-11PTBOLD"/>
                <w:color w:val="auto"/>
              </w:rPr>
            </w:pPr>
            <w:r w:rsidRPr="00581A78">
              <w:rPr>
                <w:rStyle w:val="HEADINGINLOWERCASE-11PTBOLD"/>
                <w:color w:val="auto"/>
              </w:rPr>
              <w:t>Grade:</w:t>
            </w:r>
          </w:p>
        </w:tc>
        <w:tc>
          <w:tcPr>
            <w:tcW w:w="9064" w:type="dxa"/>
            <w:shd w:val="clear" w:color="auto" w:fill="auto"/>
            <w:vAlign w:val="center"/>
          </w:tcPr>
          <w:p w:rsidR="00A84343" w:rsidRPr="00581A78" w:rsidRDefault="000A48A0" w:rsidP="009B542B">
            <w:pPr>
              <w:pStyle w:val="BODYTEXTSTYLE"/>
              <w:spacing w:after="0"/>
              <w:rPr>
                <w:rStyle w:val="HEADINGINLOWERCASE-11PTBOLD"/>
                <w:b w:val="0"/>
                <w:color w:val="auto"/>
              </w:rPr>
            </w:pPr>
            <w:r>
              <w:rPr>
                <w:rStyle w:val="HEADINGINLOWERCASE-11PTBOLD"/>
                <w:b w:val="0"/>
                <w:color w:val="auto"/>
              </w:rPr>
              <w:t>Grade E</w:t>
            </w:r>
          </w:p>
        </w:tc>
      </w:tr>
    </w:tbl>
    <w:p w:rsidR="006D3606" w:rsidRPr="00581A78" w:rsidRDefault="006D3606" w:rsidP="00E95989">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BB3317" w:rsidRPr="00581A78" w:rsidTr="001546A0">
        <w:trPr>
          <w:trHeight w:hRule="exact" w:val="340"/>
        </w:trPr>
        <w:tc>
          <w:tcPr>
            <w:tcW w:w="10456" w:type="dxa"/>
            <w:shd w:val="clear" w:color="auto" w:fill="DEE3EC"/>
            <w:vAlign w:val="center"/>
          </w:tcPr>
          <w:p w:rsidR="00BB3317" w:rsidRPr="00581A78" w:rsidRDefault="004D586E" w:rsidP="009B542B">
            <w:pPr>
              <w:pStyle w:val="BODYTEXTSTYLE"/>
              <w:spacing w:after="0"/>
              <w:rPr>
                <w:rStyle w:val="HEADINGINLOWERCASE-11PTBOLD"/>
                <w:color w:val="auto"/>
              </w:rPr>
            </w:pPr>
            <w:r w:rsidRPr="00581A78">
              <w:rPr>
                <w:rStyle w:val="HEADINGINLOWERCASE-11PTBOLD"/>
                <w:color w:val="auto"/>
              </w:rPr>
              <w:t>Role Purpose</w:t>
            </w:r>
          </w:p>
        </w:tc>
      </w:tr>
      <w:tr w:rsidR="00BB3317" w:rsidRPr="00581A78" w:rsidTr="008E0872">
        <w:trPr>
          <w:trHeight w:val="562"/>
        </w:trPr>
        <w:tc>
          <w:tcPr>
            <w:tcW w:w="10456" w:type="dxa"/>
            <w:shd w:val="clear" w:color="auto" w:fill="auto"/>
          </w:tcPr>
          <w:p w:rsidR="00A84343" w:rsidRPr="00581A78" w:rsidRDefault="005D62D0" w:rsidP="005A316A">
            <w:pPr>
              <w:pStyle w:val="BODYTEXTSTYLE"/>
              <w:spacing w:after="0" w:line="240" w:lineRule="auto"/>
              <w:rPr>
                <w:rStyle w:val="HEADINGINLOWERCASE-11PTBOLD"/>
                <w:b w:val="0"/>
                <w:color w:val="auto"/>
              </w:rPr>
            </w:pPr>
            <w:r w:rsidRPr="005D62D0">
              <w:rPr>
                <w:rStyle w:val="HEADINGINLOWERCASE-11PTBOLD"/>
                <w:b w:val="0"/>
                <w:color w:val="auto"/>
              </w:rPr>
              <w:t>To provide a financial administration and business support service across Children’s Services and Adult Services to high levels of accuracy, ensuring confidentiality of data, and adherence to controls in order to safeguard the resources of the Council.</w:t>
            </w:r>
          </w:p>
        </w:tc>
      </w:tr>
    </w:tbl>
    <w:p w:rsidR="00124C22" w:rsidRPr="00581A78" w:rsidRDefault="00124C2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4D586E" w:rsidRPr="00581A78" w:rsidTr="001546A0">
        <w:trPr>
          <w:trHeight w:hRule="exact" w:val="340"/>
        </w:trPr>
        <w:tc>
          <w:tcPr>
            <w:tcW w:w="10456" w:type="dxa"/>
            <w:shd w:val="clear" w:color="auto" w:fill="DEE3EC"/>
            <w:vAlign w:val="center"/>
          </w:tcPr>
          <w:p w:rsidR="004D586E" w:rsidRPr="00581A78" w:rsidRDefault="00633656" w:rsidP="009B542B">
            <w:pPr>
              <w:pStyle w:val="BODYTEXTSTYLE"/>
              <w:spacing w:after="0"/>
              <w:rPr>
                <w:rStyle w:val="HEADINGINLOWERCASE-11PTBOLD"/>
                <w:color w:val="auto"/>
              </w:rPr>
            </w:pPr>
            <w:r w:rsidRPr="00581A78">
              <w:rPr>
                <w:color w:val="auto"/>
              </w:rPr>
              <w:br w:type="page"/>
            </w:r>
            <w:r w:rsidR="005677FC" w:rsidRPr="00581A78">
              <w:rPr>
                <w:b/>
                <w:color w:val="auto"/>
              </w:rPr>
              <w:t xml:space="preserve">Main </w:t>
            </w:r>
            <w:r w:rsidR="004D586E" w:rsidRPr="00581A78">
              <w:rPr>
                <w:rStyle w:val="HEADINGINLOWERCASE-11PTBOLD"/>
                <w:color w:val="auto"/>
              </w:rPr>
              <w:t xml:space="preserve">Duties </w:t>
            </w:r>
            <w:r w:rsidR="004B6427" w:rsidRPr="00581A78">
              <w:rPr>
                <w:rStyle w:val="HEADINGINLOWERCASE-11PTBOLD"/>
                <w:color w:val="auto"/>
              </w:rPr>
              <w:t>and Responsibilities</w:t>
            </w:r>
          </w:p>
        </w:tc>
      </w:tr>
      <w:tr w:rsidR="00581A78" w:rsidRPr="00581A78" w:rsidTr="00E45ACA">
        <w:trPr>
          <w:trHeight w:val="567"/>
        </w:trPr>
        <w:tc>
          <w:tcPr>
            <w:tcW w:w="10456" w:type="dxa"/>
            <w:shd w:val="clear" w:color="auto" w:fill="auto"/>
          </w:tcPr>
          <w:p w:rsidR="005D62D0" w:rsidRPr="005D62D0" w:rsidRDefault="005D62D0" w:rsidP="005D62D0">
            <w:pPr>
              <w:pStyle w:val="BODYTEXTSTYLE"/>
              <w:numPr>
                <w:ilvl w:val="0"/>
                <w:numId w:val="19"/>
              </w:numPr>
              <w:tabs>
                <w:tab w:val="clear" w:pos="720"/>
                <w:tab w:val="num" w:pos="180"/>
              </w:tabs>
              <w:spacing w:after="0" w:line="240" w:lineRule="auto"/>
              <w:ind w:left="180" w:hanging="180"/>
              <w:rPr>
                <w:rStyle w:val="HEADINGINLOWERCASE-11PTBOLD"/>
                <w:b w:val="0"/>
                <w:color w:val="auto"/>
              </w:rPr>
            </w:pPr>
            <w:r w:rsidRPr="005D62D0">
              <w:rPr>
                <w:rStyle w:val="HEADINGINLOWERCASE-11PTBOLD"/>
                <w:b w:val="0"/>
                <w:color w:val="auto"/>
              </w:rPr>
              <w:t xml:space="preserve">Operational responsibility for petty cash account(s) at Number One </w:t>
            </w:r>
            <w:proofErr w:type="spellStart"/>
            <w:r w:rsidRPr="005D62D0">
              <w:rPr>
                <w:rStyle w:val="HEADINGINLOWERCASE-11PTBOLD"/>
                <w:b w:val="0"/>
                <w:color w:val="auto"/>
              </w:rPr>
              <w:t>Bickerstaffe</w:t>
            </w:r>
            <w:proofErr w:type="spellEnd"/>
            <w:r w:rsidRPr="005D62D0">
              <w:rPr>
                <w:rStyle w:val="HEADINGINLOWERCASE-11PTBOLD"/>
                <w:b w:val="0"/>
                <w:color w:val="auto"/>
              </w:rPr>
              <w:t xml:space="preserve"> Square and sub</w:t>
            </w:r>
            <w:r w:rsidRPr="005D62D0">
              <w:rPr>
                <w:rStyle w:val="HEADINGINLOWERCASE-11PTBOLD"/>
                <w:b w:val="0"/>
                <w:color w:val="auto"/>
              </w:rPr>
              <w:noBreakHyphen/>
              <w:t>floats held by outlying teams.  Tasks include daily issuing, ordering and receipting of cash, review and recording of petty cash claims, weekly account reconciliations, to an auditable standard.</w:t>
            </w:r>
          </w:p>
          <w:p w:rsidR="005D62D0" w:rsidRPr="005D62D0" w:rsidRDefault="005D62D0" w:rsidP="005D62D0">
            <w:pPr>
              <w:pStyle w:val="BODYTEXTSTYLE"/>
              <w:numPr>
                <w:ilvl w:val="0"/>
                <w:numId w:val="19"/>
              </w:numPr>
              <w:tabs>
                <w:tab w:val="clear" w:pos="720"/>
                <w:tab w:val="num" w:pos="180"/>
              </w:tabs>
              <w:spacing w:after="0" w:line="240" w:lineRule="auto"/>
              <w:ind w:left="180" w:hanging="180"/>
              <w:rPr>
                <w:rStyle w:val="HEADINGINLOWERCASE-11PTBOLD"/>
                <w:b w:val="0"/>
                <w:color w:val="auto"/>
              </w:rPr>
            </w:pPr>
            <w:r w:rsidRPr="005D62D0">
              <w:rPr>
                <w:rStyle w:val="HEADINGINLOWERCASE-11PTBOLD"/>
                <w:b w:val="0"/>
                <w:color w:val="auto"/>
              </w:rPr>
              <w:t>Raising of electronic orders, receipting of goods, payment of invoices, and ordering of out of area birth certificates.</w:t>
            </w:r>
          </w:p>
          <w:p w:rsidR="005D62D0" w:rsidRPr="005D62D0" w:rsidRDefault="005D62D0" w:rsidP="005D62D0">
            <w:pPr>
              <w:pStyle w:val="BODYTEXTSTYLE"/>
              <w:numPr>
                <w:ilvl w:val="0"/>
                <w:numId w:val="19"/>
              </w:numPr>
              <w:tabs>
                <w:tab w:val="clear" w:pos="720"/>
                <w:tab w:val="num" w:pos="180"/>
              </w:tabs>
              <w:spacing w:after="0" w:line="240" w:lineRule="auto"/>
              <w:ind w:left="180" w:hanging="180"/>
              <w:rPr>
                <w:rStyle w:val="HEADINGINLOWERCASE-11PTBOLD"/>
                <w:b w:val="0"/>
                <w:color w:val="auto"/>
              </w:rPr>
            </w:pPr>
            <w:r w:rsidRPr="005D62D0">
              <w:rPr>
                <w:rStyle w:val="HEADINGINLOWERCASE-11PTBOLD"/>
                <w:b w:val="0"/>
                <w:color w:val="auto"/>
              </w:rPr>
              <w:t>Set up of new suppliers ensuring compliance with HMRC regulations.</w:t>
            </w:r>
          </w:p>
          <w:p w:rsidR="005D62D0" w:rsidRPr="005D62D0" w:rsidRDefault="005D62D0" w:rsidP="005D62D0">
            <w:pPr>
              <w:pStyle w:val="BODYTEXTSTYLE"/>
              <w:numPr>
                <w:ilvl w:val="0"/>
                <w:numId w:val="19"/>
              </w:numPr>
              <w:tabs>
                <w:tab w:val="clear" w:pos="720"/>
                <w:tab w:val="num" w:pos="180"/>
              </w:tabs>
              <w:spacing w:after="0" w:line="240" w:lineRule="auto"/>
              <w:ind w:left="180" w:hanging="180"/>
              <w:rPr>
                <w:rStyle w:val="HEADINGINLOWERCASE-11PTBOLD"/>
                <w:b w:val="0"/>
                <w:color w:val="auto"/>
              </w:rPr>
            </w:pPr>
            <w:r w:rsidRPr="005D62D0">
              <w:rPr>
                <w:rStyle w:val="HEADINGINLOWERCASE-11PTBOLD"/>
                <w:b w:val="0"/>
                <w:color w:val="auto"/>
              </w:rPr>
              <w:t>Generation of payments, for example to schools, service users, clients, carers, etc. as either one</w:t>
            </w:r>
            <w:r w:rsidRPr="005D62D0">
              <w:rPr>
                <w:rStyle w:val="HEADINGINLOWERCASE-11PTBOLD"/>
                <w:b w:val="0"/>
                <w:color w:val="auto"/>
              </w:rPr>
              <w:noBreakHyphen/>
              <w:t>off or recurrent payments.</w:t>
            </w:r>
          </w:p>
          <w:p w:rsidR="005D62D0" w:rsidRPr="005D62D0" w:rsidRDefault="005D62D0" w:rsidP="005D62D0">
            <w:pPr>
              <w:pStyle w:val="BODYTEXTSTYLE"/>
              <w:numPr>
                <w:ilvl w:val="0"/>
                <w:numId w:val="19"/>
              </w:numPr>
              <w:tabs>
                <w:tab w:val="clear" w:pos="720"/>
                <w:tab w:val="num" w:pos="180"/>
              </w:tabs>
              <w:spacing w:after="0" w:line="240" w:lineRule="auto"/>
              <w:ind w:left="180" w:hanging="180"/>
              <w:rPr>
                <w:rStyle w:val="HEADINGINLOWERCASE-11PTBOLD"/>
                <w:b w:val="0"/>
                <w:color w:val="auto"/>
              </w:rPr>
            </w:pPr>
            <w:r w:rsidRPr="005D62D0">
              <w:rPr>
                <w:rStyle w:val="HEADINGINLOWERCASE-11PTBOLD"/>
                <w:b w:val="0"/>
                <w:color w:val="auto"/>
              </w:rPr>
              <w:t>Raising of debtor invoices and credit notes, including calculation of amount owing where applicable, monitoring of unpaid debts, and initial debt recovery.</w:t>
            </w:r>
          </w:p>
          <w:p w:rsidR="005D62D0" w:rsidRPr="005D62D0" w:rsidRDefault="005D62D0" w:rsidP="005D62D0">
            <w:pPr>
              <w:pStyle w:val="BODYTEXTSTYLE"/>
              <w:numPr>
                <w:ilvl w:val="0"/>
                <w:numId w:val="19"/>
              </w:numPr>
              <w:tabs>
                <w:tab w:val="clear" w:pos="720"/>
                <w:tab w:val="num" w:pos="180"/>
              </w:tabs>
              <w:spacing w:after="0" w:line="240" w:lineRule="auto"/>
              <w:ind w:left="180" w:hanging="180"/>
              <w:rPr>
                <w:rStyle w:val="HEADINGINLOWERCASE-11PTBOLD"/>
                <w:b w:val="0"/>
                <w:color w:val="auto"/>
              </w:rPr>
            </w:pPr>
            <w:r w:rsidRPr="005D62D0">
              <w:rPr>
                <w:rStyle w:val="HEADINGINLOWERCASE-11PTBOLD"/>
                <w:b w:val="0"/>
                <w:color w:val="auto"/>
              </w:rPr>
              <w:t>Coordination of travel arrangements, e.g. travel and hotel bookings, rail warrants, bus passes, etc.</w:t>
            </w:r>
          </w:p>
          <w:p w:rsidR="005D62D0" w:rsidRPr="005D62D0" w:rsidRDefault="005D62D0" w:rsidP="005D62D0">
            <w:pPr>
              <w:pStyle w:val="BODYTEXTSTYLE"/>
              <w:numPr>
                <w:ilvl w:val="0"/>
                <w:numId w:val="19"/>
              </w:numPr>
              <w:tabs>
                <w:tab w:val="clear" w:pos="720"/>
                <w:tab w:val="num" w:pos="180"/>
              </w:tabs>
              <w:spacing w:after="0" w:line="240" w:lineRule="auto"/>
              <w:ind w:left="180" w:hanging="180"/>
              <w:rPr>
                <w:rStyle w:val="HEADINGINLOWERCASE-11PTBOLD"/>
                <w:b w:val="0"/>
                <w:color w:val="auto"/>
              </w:rPr>
            </w:pPr>
            <w:r w:rsidRPr="005D62D0">
              <w:rPr>
                <w:rStyle w:val="HEADINGINLOWERCASE-11PTBOLD"/>
                <w:b w:val="0"/>
                <w:color w:val="auto"/>
              </w:rPr>
              <w:t>Inputting of payment card purchases</w:t>
            </w:r>
            <w:r>
              <w:rPr>
                <w:rStyle w:val="HEADINGINLOWERCASE-11PTBOLD"/>
                <w:b w:val="0"/>
                <w:color w:val="auto"/>
              </w:rPr>
              <w:t xml:space="preserve"> </w:t>
            </w:r>
            <w:r w:rsidRPr="005D62D0">
              <w:rPr>
                <w:rStyle w:val="HEADINGINLOWERCASE-11PTBOLD"/>
                <w:b w:val="0"/>
                <w:color w:val="auto"/>
              </w:rPr>
              <w:t xml:space="preserve">on </w:t>
            </w:r>
            <w:proofErr w:type="spellStart"/>
            <w:r w:rsidRPr="005D62D0">
              <w:rPr>
                <w:rStyle w:val="HEADINGINLOWERCASE-11PTBOLD"/>
                <w:b w:val="0"/>
                <w:color w:val="auto"/>
              </w:rPr>
              <w:t>Intellink</w:t>
            </w:r>
            <w:proofErr w:type="spellEnd"/>
            <w:r w:rsidRPr="005D62D0">
              <w:rPr>
                <w:rStyle w:val="HEADINGINLOWERCASE-11PTBOLD"/>
                <w:b w:val="0"/>
                <w:color w:val="auto"/>
              </w:rPr>
              <w:t xml:space="preserve"> and relevant spreadsheets </w:t>
            </w:r>
            <w:r>
              <w:rPr>
                <w:rStyle w:val="HEADINGINLOWERCASE-11PTBOLD"/>
                <w:b w:val="0"/>
                <w:color w:val="auto"/>
              </w:rPr>
              <w:t xml:space="preserve"> </w:t>
            </w:r>
            <w:r w:rsidRPr="005D62D0">
              <w:rPr>
                <w:rStyle w:val="HEADINGINLOWERCASE-11PTBOLD"/>
                <w:b w:val="0"/>
                <w:color w:val="auto"/>
              </w:rPr>
              <w:t xml:space="preserve"> and checking of documentary evidence on behalf of Social Care staff.</w:t>
            </w:r>
          </w:p>
          <w:p w:rsidR="005D62D0" w:rsidRPr="00BE615C" w:rsidRDefault="005D62D0" w:rsidP="005D62D0">
            <w:pPr>
              <w:pStyle w:val="BODYTEXTSTYLE"/>
              <w:numPr>
                <w:ilvl w:val="0"/>
                <w:numId w:val="19"/>
              </w:numPr>
              <w:tabs>
                <w:tab w:val="clear" w:pos="720"/>
                <w:tab w:val="num" w:pos="180"/>
              </w:tabs>
              <w:spacing w:after="0" w:line="240" w:lineRule="auto"/>
              <w:ind w:left="180" w:hanging="180"/>
              <w:rPr>
                <w:rStyle w:val="HEADINGINLOWERCASE-11PTBOLD"/>
                <w:b w:val="0"/>
                <w:color w:val="auto"/>
              </w:rPr>
            </w:pPr>
            <w:r w:rsidRPr="00BE615C">
              <w:rPr>
                <w:rStyle w:val="HEADINGINLOWERCASE-11PTBOLD"/>
                <w:b w:val="0"/>
                <w:color w:val="auto"/>
              </w:rPr>
              <w:t>Responsibility for personal Purchase Card - £3k limit.</w:t>
            </w:r>
          </w:p>
          <w:p w:rsidR="005D62D0" w:rsidRDefault="005D62D0" w:rsidP="00BE615C">
            <w:pPr>
              <w:pStyle w:val="BODYTEXTSTYLE"/>
              <w:numPr>
                <w:ilvl w:val="0"/>
                <w:numId w:val="19"/>
              </w:numPr>
              <w:tabs>
                <w:tab w:val="clear" w:pos="720"/>
                <w:tab w:val="num" w:pos="180"/>
              </w:tabs>
              <w:spacing w:after="0" w:line="240" w:lineRule="auto"/>
              <w:ind w:left="180" w:hanging="180"/>
              <w:rPr>
                <w:rStyle w:val="HEADINGINLOWERCASE-11PTBOLD"/>
                <w:b w:val="0"/>
                <w:color w:val="auto"/>
              </w:rPr>
            </w:pPr>
            <w:r w:rsidRPr="00BE615C">
              <w:rPr>
                <w:rStyle w:val="HEADINGINLOWERCASE-11PTBOLD"/>
                <w:b w:val="0"/>
                <w:color w:val="auto"/>
              </w:rPr>
              <w:t>Maintenance of authorised signatory lists.</w:t>
            </w:r>
          </w:p>
          <w:p w:rsidR="005D62D0" w:rsidRPr="005D62D0" w:rsidRDefault="005D62D0" w:rsidP="005D62D0">
            <w:pPr>
              <w:pStyle w:val="BODYTEXTSTYLE"/>
              <w:numPr>
                <w:ilvl w:val="0"/>
                <w:numId w:val="19"/>
              </w:numPr>
              <w:tabs>
                <w:tab w:val="clear" w:pos="720"/>
                <w:tab w:val="num" w:pos="180"/>
              </w:tabs>
              <w:spacing w:after="0" w:line="240" w:lineRule="auto"/>
              <w:ind w:left="180" w:hanging="180"/>
              <w:rPr>
                <w:rStyle w:val="HEADINGINLOWERCASE-11PTBOLD"/>
                <w:b w:val="0"/>
                <w:color w:val="auto"/>
              </w:rPr>
            </w:pPr>
            <w:r w:rsidRPr="00BE615C">
              <w:rPr>
                <w:rStyle w:val="HEADINGINLOWERCASE-11PTBOLD"/>
                <w:b w:val="0"/>
                <w:color w:val="auto"/>
              </w:rPr>
              <w:t>Maintaining</w:t>
            </w:r>
            <w:r w:rsidRPr="005D62D0">
              <w:rPr>
                <w:rStyle w:val="HEADINGINLOWERCASE-11PTBOLD"/>
                <w:b w:val="0"/>
                <w:color w:val="auto"/>
              </w:rPr>
              <w:t xml:space="preserve"> a high level of service related knowledge in order to provide accurate and up-to-date information for service users, managers and colleagues</w:t>
            </w:r>
          </w:p>
          <w:p w:rsidR="005D62D0" w:rsidRPr="005D62D0" w:rsidRDefault="005D62D0" w:rsidP="005D62D0">
            <w:pPr>
              <w:pStyle w:val="BODYTEXTSTYLE"/>
              <w:numPr>
                <w:ilvl w:val="0"/>
                <w:numId w:val="19"/>
              </w:numPr>
              <w:tabs>
                <w:tab w:val="clear" w:pos="720"/>
                <w:tab w:val="num" w:pos="180"/>
              </w:tabs>
              <w:spacing w:after="0" w:line="240" w:lineRule="auto"/>
              <w:ind w:left="180" w:hanging="180"/>
              <w:rPr>
                <w:rStyle w:val="HEADINGINLOWERCASE-11PTBOLD"/>
                <w:b w:val="0"/>
                <w:color w:val="auto"/>
              </w:rPr>
            </w:pPr>
            <w:r w:rsidRPr="005D62D0">
              <w:rPr>
                <w:rStyle w:val="HEADINGINLOWERCASE-11PTBOLD"/>
                <w:b w:val="0"/>
                <w:color w:val="auto"/>
              </w:rPr>
              <w:t>Providing cover for the Senior Finance Admin Officer’s role during periods of absence in order to maintain the smooth operation of the team.  To include cover for processing carer payments; calculation of allowances including financial assessments of prospective carers; and processing external invoices.</w:t>
            </w:r>
          </w:p>
          <w:p w:rsidR="005D62D0" w:rsidRPr="005D62D0" w:rsidRDefault="005D62D0" w:rsidP="005D62D0">
            <w:pPr>
              <w:pStyle w:val="BODYTEXTSTYLE"/>
              <w:numPr>
                <w:ilvl w:val="0"/>
                <w:numId w:val="19"/>
              </w:numPr>
              <w:tabs>
                <w:tab w:val="clear" w:pos="720"/>
                <w:tab w:val="num" w:pos="180"/>
              </w:tabs>
              <w:spacing w:after="0" w:line="240" w:lineRule="auto"/>
              <w:ind w:left="180" w:hanging="180"/>
              <w:rPr>
                <w:rStyle w:val="HEADINGINLOWERCASE-11PTBOLD"/>
                <w:b w:val="0"/>
                <w:color w:val="auto"/>
              </w:rPr>
            </w:pPr>
            <w:r w:rsidRPr="005D62D0">
              <w:rPr>
                <w:rStyle w:val="HEADINGINLOWERCASE-11PTBOLD"/>
                <w:b w:val="0"/>
                <w:color w:val="auto"/>
              </w:rPr>
              <w:t xml:space="preserve">Providing cover for routine elements of the Business Support Officer’s role during periods of absence in order to maintain the smooth operation of the team. </w:t>
            </w:r>
            <w:r>
              <w:rPr>
                <w:rStyle w:val="HEADINGINLOWERCASE-11PTBOLD"/>
                <w:b w:val="0"/>
                <w:color w:val="auto"/>
              </w:rPr>
              <w:t xml:space="preserve"> </w:t>
            </w:r>
          </w:p>
          <w:p w:rsidR="005D62D0" w:rsidRPr="005D62D0" w:rsidRDefault="005D62D0" w:rsidP="005D62D0">
            <w:pPr>
              <w:pStyle w:val="BODYTEXTSTYLE"/>
              <w:numPr>
                <w:ilvl w:val="0"/>
                <w:numId w:val="19"/>
              </w:numPr>
              <w:tabs>
                <w:tab w:val="clear" w:pos="720"/>
                <w:tab w:val="num" w:pos="180"/>
              </w:tabs>
              <w:spacing w:after="0" w:line="240" w:lineRule="auto"/>
              <w:ind w:left="180" w:hanging="180"/>
              <w:rPr>
                <w:rStyle w:val="HEADINGINLOWERCASE-11PTBOLD"/>
                <w:b w:val="0"/>
                <w:color w:val="auto"/>
              </w:rPr>
            </w:pPr>
            <w:r w:rsidRPr="005D62D0">
              <w:rPr>
                <w:rStyle w:val="HEADINGINLOWERCASE-11PTBOLD"/>
                <w:b w:val="0"/>
                <w:color w:val="auto"/>
              </w:rPr>
              <w:t>Compliance with and working knowledge of Leaving Care Financial Policy.</w:t>
            </w:r>
          </w:p>
          <w:p w:rsidR="005D62D0" w:rsidRPr="005D62D0" w:rsidRDefault="005D62D0" w:rsidP="005D62D0">
            <w:pPr>
              <w:pStyle w:val="BODYTEXTSTYLE"/>
              <w:numPr>
                <w:ilvl w:val="0"/>
                <w:numId w:val="19"/>
              </w:numPr>
              <w:tabs>
                <w:tab w:val="clear" w:pos="720"/>
                <w:tab w:val="num" w:pos="180"/>
              </w:tabs>
              <w:spacing w:after="0" w:line="240" w:lineRule="auto"/>
              <w:ind w:left="180" w:hanging="180"/>
              <w:rPr>
                <w:rStyle w:val="HEADINGINLOWERCASE-11PTBOLD"/>
                <w:b w:val="0"/>
                <w:color w:val="auto"/>
              </w:rPr>
            </w:pPr>
            <w:r w:rsidRPr="005D62D0">
              <w:rPr>
                <w:rStyle w:val="HEADINGINLOWERCASE-11PTBOLD"/>
                <w:b w:val="0"/>
                <w:color w:val="auto"/>
              </w:rPr>
              <w:t xml:space="preserve">Responsibility for creation and daily maintenance of financial spreadsheets for all Young People eligible for Leaving Care Service, used by Accountants for monitoring and budget forecasting and by Personal Advisors/Social Workers to ensure spends are in line with Leaving Care Finance Policy. (approx. 200 spreadsheets). </w:t>
            </w:r>
          </w:p>
          <w:p w:rsidR="005D62D0" w:rsidRPr="005D62D0" w:rsidRDefault="005D62D0" w:rsidP="005D62D0">
            <w:pPr>
              <w:pStyle w:val="BODYTEXTSTYLE"/>
              <w:numPr>
                <w:ilvl w:val="0"/>
                <w:numId w:val="19"/>
              </w:numPr>
              <w:tabs>
                <w:tab w:val="clear" w:pos="720"/>
                <w:tab w:val="num" w:pos="180"/>
              </w:tabs>
              <w:spacing w:after="0" w:line="240" w:lineRule="auto"/>
              <w:ind w:left="180" w:hanging="180"/>
              <w:rPr>
                <w:rStyle w:val="HEADINGINLOWERCASE-11PTBOLD"/>
                <w:b w:val="0"/>
                <w:color w:val="auto"/>
              </w:rPr>
            </w:pPr>
            <w:r w:rsidRPr="005D62D0">
              <w:rPr>
                <w:rStyle w:val="HEADINGINLOWERCASE-11PTBOLD"/>
                <w:b w:val="0"/>
                <w:color w:val="auto"/>
              </w:rPr>
              <w:t>Operational responsibility for year-end requirements including Petty Cash, Floats, Stocks.</w:t>
            </w:r>
          </w:p>
          <w:p w:rsidR="00E45ACA" w:rsidRPr="008E7427" w:rsidRDefault="005D62D0" w:rsidP="00FB1109">
            <w:pPr>
              <w:pStyle w:val="BODYTEXTSTYLE"/>
              <w:numPr>
                <w:ilvl w:val="0"/>
                <w:numId w:val="19"/>
              </w:numPr>
              <w:tabs>
                <w:tab w:val="clear" w:pos="720"/>
                <w:tab w:val="num" w:pos="180"/>
              </w:tabs>
              <w:spacing w:after="0" w:line="240" w:lineRule="auto"/>
              <w:ind w:left="180" w:hanging="180"/>
              <w:rPr>
                <w:rStyle w:val="HEADINGINLOWERCASE-11PTBOLD"/>
                <w:b w:val="0"/>
                <w:color w:val="auto"/>
              </w:rPr>
            </w:pPr>
            <w:r w:rsidRPr="005D62D0">
              <w:rPr>
                <w:rStyle w:val="HEADINGINLOWERCASE-11PTBOLD"/>
                <w:b w:val="0"/>
                <w:color w:val="auto"/>
              </w:rPr>
              <w:t xml:space="preserve">Maintaining working knowledge of </w:t>
            </w:r>
            <w:r>
              <w:rPr>
                <w:rStyle w:val="HEADINGINLOWERCASE-11PTBOLD"/>
                <w:b w:val="0"/>
                <w:color w:val="auto"/>
              </w:rPr>
              <w:t>Mosaic</w:t>
            </w:r>
            <w:r w:rsidRPr="005D62D0">
              <w:rPr>
                <w:rStyle w:val="HEADINGINLOWERCASE-11PTBOLD"/>
                <w:b w:val="0"/>
                <w:color w:val="auto"/>
              </w:rPr>
              <w:t xml:space="preserve"> in respect of Looked </w:t>
            </w:r>
            <w:proofErr w:type="gramStart"/>
            <w:r w:rsidRPr="005D62D0">
              <w:rPr>
                <w:rStyle w:val="HEADINGINLOWERCASE-11PTBOLD"/>
                <w:b w:val="0"/>
                <w:color w:val="auto"/>
              </w:rPr>
              <w:t>After</w:t>
            </w:r>
            <w:proofErr w:type="gramEnd"/>
            <w:r w:rsidRPr="005D62D0">
              <w:rPr>
                <w:rStyle w:val="HEADINGINLOWERCASE-11PTBOLD"/>
                <w:b w:val="0"/>
                <w:color w:val="auto"/>
              </w:rPr>
              <w:t xml:space="preserve"> Children movement forms, coding of statutory returns, and data cleansing for Children In Need Census.</w:t>
            </w:r>
          </w:p>
        </w:tc>
      </w:tr>
    </w:tbl>
    <w:p w:rsidR="008E7427" w:rsidRPr="00581A78" w:rsidRDefault="008E7427"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4D586E" w:rsidRPr="00581A78"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rsidR="004D586E" w:rsidRPr="00581A78" w:rsidRDefault="004D586E" w:rsidP="009B542B">
            <w:pPr>
              <w:pStyle w:val="BODYTEXTSTYLE"/>
              <w:spacing w:after="0"/>
              <w:rPr>
                <w:rStyle w:val="HEADINGINLOWERCASE-11PTBOLD"/>
                <w:color w:val="auto"/>
              </w:rPr>
            </w:pPr>
            <w:r w:rsidRPr="00581A78">
              <w:rPr>
                <w:rStyle w:val="HEADINGINLOWERCASE-11PTBOLD"/>
                <w:color w:val="auto"/>
              </w:rPr>
              <w:t>Qualifications</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rsidR="004D586E" w:rsidRPr="00581A78" w:rsidRDefault="004D586E" w:rsidP="004D586E">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rsidR="004D586E" w:rsidRPr="00581A78" w:rsidRDefault="004D586E" w:rsidP="004D586E">
            <w:pPr>
              <w:pStyle w:val="BODYTEXTSTYLE"/>
              <w:spacing w:after="0"/>
              <w:jc w:val="center"/>
              <w:rPr>
                <w:rStyle w:val="HEADINGINLOWERCASE-11PTBOLD"/>
                <w:color w:val="auto"/>
              </w:rPr>
            </w:pPr>
            <w:r w:rsidRPr="00581A78">
              <w:rPr>
                <w:rStyle w:val="HEADINGINLOWERCASE-11PTBOLD"/>
                <w:color w:val="auto"/>
              </w:rPr>
              <w:t>E/D</w:t>
            </w:r>
          </w:p>
        </w:tc>
      </w:tr>
      <w:tr w:rsidR="00581A78" w:rsidRPr="00581A78"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rsidR="005D62D0" w:rsidRPr="005D62D0" w:rsidRDefault="00C4134A" w:rsidP="005D62D0">
            <w:pPr>
              <w:pStyle w:val="BODYTEXTSTYLE"/>
              <w:numPr>
                <w:ilvl w:val="0"/>
                <w:numId w:val="34"/>
              </w:numPr>
              <w:spacing w:after="0" w:line="240" w:lineRule="auto"/>
              <w:rPr>
                <w:rStyle w:val="HEADINGINLOWERCASE-11PTBOLD"/>
                <w:b w:val="0"/>
                <w:color w:val="auto"/>
              </w:rPr>
            </w:pPr>
            <w:r>
              <w:rPr>
                <w:rStyle w:val="HEADINGINLOWERCASE-11PTBOLD"/>
                <w:b w:val="0"/>
                <w:color w:val="auto"/>
              </w:rPr>
              <w:t>GSCEs/NVQ2</w:t>
            </w:r>
            <w:r w:rsidR="005D62D0" w:rsidRPr="005D62D0">
              <w:rPr>
                <w:rStyle w:val="HEADINGINLOWERCASE-11PTBOLD"/>
                <w:b w:val="0"/>
                <w:color w:val="auto"/>
              </w:rPr>
              <w:t xml:space="preserve"> or equivalent including Maths and English Language</w:t>
            </w:r>
          </w:p>
          <w:p w:rsidR="00E45ACA" w:rsidRPr="008E7427" w:rsidRDefault="00C4134A" w:rsidP="00C4134A">
            <w:pPr>
              <w:pStyle w:val="BODYTEXTSTYLE"/>
              <w:numPr>
                <w:ilvl w:val="0"/>
                <w:numId w:val="34"/>
              </w:numPr>
              <w:spacing w:after="0" w:line="240" w:lineRule="auto"/>
              <w:rPr>
                <w:rStyle w:val="HEADINGINLOWERCASE-11PTBOLD"/>
                <w:b w:val="0"/>
                <w:color w:val="auto"/>
              </w:rPr>
            </w:pPr>
            <w:r>
              <w:rPr>
                <w:rStyle w:val="HEADINGINLOWERCASE-11PTBOLD"/>
                <w:b w:val="0"/>
                <w:color w:val="auto"/>
              </w:rPr>
              <w:t>Basic</w:t>
            </w:r>
            <w:r w:rsidR="005D62D0" w:rsidRPr="005D62D0">
              <w:rPr>
                <w:rStyle w:val="HEADINGINLOWERCASE-11PTBOLD"/>
                <w:b w:val="0"/>
                <w:color w:val="auto"/>
              </w:rPr>
              <w:t xml:space="preserve"> ICT qualification, </w:t>
            </w:r>
            <w:r>
              <w:rPr>
                <w:rStyle w:val="HEADINGINLOWERCASE-11PTBOLD"/>
                <w:b w:val="0"/>
                <w:color w:val="auto"/>
              </w:rPr>
              <w:t>e.g. ECDL, MS Office 365</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rsidR="00F43645" w:rsidRDefault="005D62D0" w:rsidP="005D62D0">
            <w:pPr>
              <w:pStyle w:val="BODYTEXTSTYLE"/>
              <w:spacing w:after="0"/>
              <w:jc w:val="center"/>
              <w:rPr>
                <w:rStyle w:val="HEADINGINLOWERCASE-11PTBOLD"/>
                <w:b w:val="0"/>
                <w:color w:val="auto"/>
              </w:rPr>
            </w:pPr>
            <w:r>
              <w:rPr>
                <w:rStyle w:val="HEADINGINLOWERCASE-11PTBOLD"/>
                <w:b w:val="0"/>
                <w:color w:val="auto"/>
              </w:rPr>
              <w:t>E</w:t>
            </w:r>
          </w:p>
          <w:p w:rsidR="005D62D0" w:rsidRPr="00581A78" w:rsidRDefault="005D62D0" w:rsidP="005D62D0">
            <w:pPr>
              <w:pStyle w:val="BODYTEXTSTYLE"/>
              <w:spacing w:after="0"/>
              <w:jc w:val="center"/>
              <w:rPr>
                <w:rStyle w:val="HEADINGINLOWERCASE-11PTBOLD"/>
                <w:b w:val="0"/>
                <w:color w:val="auto"/>
              </w:rPr>
            </w:pPr>
            <w:r>
              <w:rPr>
                <w:rStyle w:val="HEADINGINLOWERCASE-11PTBOLD"/>
                <w:b w:val="0"/>
                <w:color w:val="auto"/>
              </w:rPr>
              <w:t>D</w:t>
            </w:r>
          </w:p>
        </w:tc>
      </w:tr>
    </w:tbl>
    <w:p w:rsidR="004D586E" w:rsidRPr="00581A78"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5677FC" w:rsidRPr="00581A78"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rsidR="00E45ACA" w:rsidRPr="00581A78" w:rsidRDefault="005408FA" w:rsidP="00C82487">
            <w:pPr>
              <w:pStyle w:val="BODYTEXTSTYLE"/>
              <w:spacing w:after="0"/>
              <w:rPr>
                <w:rStyle w:val="HEADINGINLOWERCASE-11PTBOLD"/>
                <w:color w:val="auto"/>
              </w:rPr>
            </w:pPr>
            <w:r w:rsidRPr="00581A78">
              <w:rPr>
                <w:rStyle w:val="HEADINGINLOWERCASE-11PTBOLD"/>
                <w:color w:val="auto"/>
              </w:rPr>
              <w:t xml:space="preserve">Knowledge, Skills and </w:t>
            </w:r>
            <w:r w:rsidR="005677FC" w:rsidRPr="00581A78">
              <w:rPr>
                <w:rStyle w:val="HEADINGINLOWERCASE-11PTBOLD"/>
                <w:color w:val="auto"/>
              </w:rPr>
              <w:t xml:space="preserve">Experience </w:t>
            </w:r>
          </w:p>
          <w:p w:rsidR="00E45ACA" w:rsidRPr="00581A78" w:rsidRDefault="00E45ACA" w:rsidP="00C82487">
            <w:pPr>
              <w:pStyle w:val="BODYTEXTSTYLE"/>
              <w:spacing w:after="0"/>
              <w:rPr>
                <w:rStyle w:val="HEADINGINLOWERCASE-11PTBOLD"/>
                <w:color w:val="auto"/>
              </w:rPr>
            </w:pPr>
          </w:p>
          <w:p w:rsidR="005677FC" w:rsidRPr="00581A78" w:rsidRDefault="005677FC" w:rsidP="00C82487">
            <w:pPr>
              <w:pStyle w:val="BODYTEXTSTYLE"/>
              <w:spacing w:after="0"/>
              <w:rPr>
                <w:rStyle w:val="HEADINGINLOWERCASE-11PTBOLD"/>
                <w:color w:val="auto"/>
              </w:rPr>
            </w:pPr>
            <w:r w:rsidRPr="00581A78">
              <w:rPr>
                <w:rStyle w:val="HEADINGINLOWERCASE-11PTBOLD"/>
                <w:color w:val="auto"/>
              </w:rPr>
              <w:t>Required</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rsidR="005677FC" w:rsidRPr="00581A78" w:rsidRDefault="005677FC" w:rsidP="00C82487">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rsidR="005677FC" w:rsidRPr="00581A78" w:rsidRDefault="005677FC" w:rsidP="00C82487">
            <w:pPr>
              <w:pStyle w:val="BODYTEXTSTYLE"/>
              <w:spacing w:after="0"/>
              <w:jc w:val="center"/>
              <w:rPr>
                <w:rStyle w:val="HEADINGINLOWERCASE-11PTBOLD"/>
                <w:color w:val="auto"/>
              </w:rPr>
            </w:pPr>
            <w:r w:rsidRPr="00581A78">
              <w:rPr>
                <w:rStyle w:val="HEADINGINLOWERCASE-11PTBOLD"/>
                <w:color w:val="auto"/>
              </w:rPr>
              <w:t>E/D</w:t>
            </w:r>
          </w:p>
        </w:tc>
      </w:tr>
      <w:tr w:rsidR="00581A78" w:rsidRPr="00581A78"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rsidR="005D62D0" w:rsidRPr="005D62D0" w:rsidRDefault="005D62D0" w:rsidP="005D62D0">
            <w:pPr>
              <w:pStyle w:val="BODYTEXTSTYLE"/>
              <w:numPr>
                <w:ilvl w:val="0"/>
                <w:numId w:val="35"/>
              </w:numPr>
              <w:spacing w:after="0" w:line="240" w:lineRule="auto"/>
              <w:ind w:left="357" w:hanging="357"/>
              <w:rPr>
                <w:rStyle w:val="HEADINGINLOWERCASE-11PTBOLD"/>
                <w:b w:val="0"/>
                <w:color w:val="auto"/>
              </w:rPr>
            </w:pPr>
            <w:r w:rsidRPr="005D62D0">
              <w:rPr>
                <w:rStyle w:val="HEADINGINLOWERCASE-11PTBOLD"/>
                <w:b w:val="0"/>
                <w:color w:val="auto"/>
              </w:rPr>
              <w:t>Ability to organise own workload to meet deadlines and standards</w:t>
            </w:r>
          </w:p>
          <w:p w:rsidR="005D62D0" w:rsidRPr="005D62D0" w:rsidRDefault="005D62D0" w:rsidP="005D62D0">
            <w:pPr>
              <w:pStyle w:val="BODYTEXTSTYLE"/>
              <w:numPr>
                <w:ilvl w:val="0"/>
                <w:numId w:val="35"/>
              </w:numPr>
              <w:spacing w:after="0" w:line="240" w:lineRule="auto"/>
              <w:ind w:left="357" w:hanging="357"/>
              <w:rPr>
                <w:rStyle w:val="HEADINGINLOWERCASE-11PTBOLD"/>
                <w:b w:val="0"/>
                <w:color w:val="auto"/>
              </w:rPr>
            </w:pPr>
            <w:r w:rsidRPr="005D62D0">
              <w:rPr>
                <w:rStyle w:val="HEADINGINLOWERCASE-11PTBOLD"/>
                <w:b w:val="0"/>
                <w:color w:val="auto"/>
              </w:rPr>
              <w:t>High levels of team work</w:t>
            </w:r>
          </w:p>
          <w:p w:rsidR="005D62D0" w:rsidRPr="005D62D0" w:rsidRDefault="005D62D0" w:rsidP="005D62D0">
            <w:pPr>
              <w:pStyle w:val="BODYTEXTSTYLE"/>
              <w:numPr>
                <w:ilvl w:val="0"/>
                <w:numId w:val="35"/>
              </w:numPr>
              <w:spacing w:after="0" w:line="240" w:lineRule="auto"/>
              <w:ind w:left="357" w:hanging="357"/>
              <w:rPr>
                <w:rStyle w:val="HEADINGINLOWERCASE-11PTBOLD"/>
                <w:b w:val="0"/>
                <w:color w:val="auto"/>
              </w:rPr>
            </w:pPr>
            <w:r w:rsidRPr="005D62D0">
              <w:rPr>
                <w:rStyle w:val="HEADINGINLOWERCASE-11PTBOLD"/>
                <w:b w:val="0"/>
                <w:color w:val="auto"/>
              </w:rPr>
              <w:lastRenderedPageBreak/>
              <w:t>Ability to work with minimal supervision using initiative in non</w:t>
            </w:r>
            <w:r w:rsidRPr="005D62D0">
              <w:rPr>
                <w:rStyle w:val="HEADINGINLOWERCASE-11PTBOLD"/>
                <w:b w:val="0"/>
                <w:color w:val="auto"/>
              </w:rPr>
              <w:noBreakHyphen/>
              <w:t>routine situations and confidence to make routine decisions in own area of work</w:t>
            </w:r>
          </w:p>
          <w:p w:rsidR="005D62D0" w:rsidRPr="005D62D0" w:rsidRDefault="005D62D0" w:rsidP="005D62D0">
            <w:pPr>
              <w:pStyle w:val="BODYTEXTSTYLE"/>
              <w:numPr>
                <w:ilvl w:val="0"/>
                <w:numId w:val="35"/>
              </w:numPr>
              <w:spacing w:after="0" w:line="240" w:lineRule="auto"/>
              <w:ind w:left="357" w:hanging="357"/>
              <w:rPr>
                <w:rStyle w:val="HEADINGINLOWERCASE-11PTBOLD"/>
                <w:b w:val="0"/>
                <w:color w:val="auto"/>
              </w:rPr>
            </w:pPr>
            <w:r w:rsidRPr="005D62D0">
              <w:rPr>
                <w:rStyle w:val="HEADINGINLOWERCASE-11PTBOLD"/>
                <w:b w:val="0"/>
                <w:color w:val="auto"/>
              </w:rPr>
              <w:t>Understanding of how to deal with internal and external customers to required standards of service</w:t>
            </w:r>
          </w:p>
          <w:p w:rsidR="005D62D0" w:rsidRPr="005D62D0" w:rsidRDefault="005D62D0" w:rsidP="005D62D0">
            <w:pPr>
              <w:pStyle w:val="BODYTEXTSTYLE"/>
              <w:numPr>
                <w:ilvl w:val="0"/>
                <w:numId w:val="35"/>
              </w:numPr>
              <w:spacing w:after="0" w:line="240" w:lineRule="auto"/>
              <w:ind w:left="357" w:hanging="357"/>
              <w:rPr>
                <w:rStyle w:val="HEADINGINLOWERCASE-11PTBOLD"/>
                <w:b w:val="0"/>
                <w:color w:val="auto"/>
              </w:rPr>
            </w:pPr>
            <w:r w:rsidRPr="005D62D0">
              <w:rPr>
                <w:rStyle w:val="HEADINGINLOWERCASE-11PTBOLD"/>
                <w:b w:val="0"/>
                <w:color w:val="auto"/>
              </w:rPr>
              <w:t>Good verbal and written communication skills</w:t>
            </w:r>
          </w:p>
          <w:p w:rsidR="005D62D0" w:rsidRPr="005D62D0" w:rsidRDefault="005D62D0" w:rsidP="005D62D0">
            <w:pPr>
              <w:pStyle w:val="BODYTEXTSTYLE"/>
              <w:numPr>
                <w:ilvl w:val="0"/>
                <w:numId w:val="35"/>
              </w:numPr>
              <w:spacing w:after="0" w:line="240" w:lineRule="auto"/>
              <w:ind w:left="357" w:hanging="357"/>
              <w:rPr>
                <w:rStyle w:val="HEADINGINLOWERCASE-11PTBOLD"/>
                <w:b w:val="0"/>
                <w:color w:val="auto"/>
              </w:rPr>
            </w:pPr>
            <w:r w:rsidRPr="005D62D0">
              <w:rPr>
                <w:rStyle w:val="HEADINGINLOWERCASE-11PTBOLD"/>
                <w:b w:val="0"/>
                <w:color w:val="auto"/>
              </w:rPr>
              <w:t>Excellent numeracy and financial literacy skills</w:t>
            </w:r>
          </w:p>
          <w:p w:rsidR="005D62D0" w:rsidRPr="005D62D0" w:rsidRDefault="005D62D0" w:rsidP="005D62D0">
            <w:pPr>
              <w:pStyle w:val="BODYTEXTSTYLE"/>
              <w:numPr>
                <w:ilvl w:val="0"/>
                <w:numId w:val="35"/>
              </w:numPr>
              <w:spacing w:after="0" w:line="240" w:lineRule="auto"/>
              <w:ind w:left="357" w:hanging="357"/>
              <w:rPr>
                <w:rStyle w:val="HEADINGINLOWERCASE-11PTBOLD"/>
                <w:b w:val="0"/>
                <w:color w:val="auto"/>
              </w:rPr>
            </w:pPr>
            <w:r w:rsidRPr="005D62D0">
              <w:rPr>
                <w:rStyle w:val="HEADINGINLOWERCASE-11PTBOLD"/>
                <w:b w:val="0"/>
                <w:color w:val="auto"/>
              </w:rPr>
              <w:t xml:space="preserve">Substantial knowledge and experience of complex ICT systems e.g. </w:t>
            </w:r>
            <w:proofErr w:type="spellStart"/>
            <w:r>
              <w:rPr>
                <w:rStyle w:val="HEADINGINLOWERCASE-11PTBOLD"/>
                <w:b w:val="0"/>
                <w:color w:val="auto"/>
              </w:rPr>
              <w:t>Mosiaic</w:t>
            </w:r>
            <w:proofErr w:type="spellEnd"/>
            <w:r w:rsidRPr="005D62D0">
              <w:rPr>
                <w:rStyle w:val="HEADINGINLOWERCASE-11PTBOLD"/>
                <w:b w:val="0"/>
                <w:color w:val="auto"/>
              </w:rPr>
              <w:t>(Social Services core IT system) , Cedar Financial System, TRS, E-Procurement, FPM, with need for precision and speed of inputting, including maintenance of spreadsheets and databases</w:t>
            </w:r>
          </w:p>
          <w:p w:rsidR="005D62D0" w:rsidRPr="005D62D0" w:rsidRDefault="005D62D0" w:rsidP="005D62D0">
            <w:pPr>
              <w:pStyle w:val="BODYTEXTSTYLE"/>
              <w:numPr>
                <w:ilvl w:val="0"/>
                <w:numId w:val="35"/>
              </w:numPr>
              <w:spacing w:after="0" w:line="240" w:lineRule="auto"/>
              <w:ind w:left="357" w:hanging="357"/>
              <w:rPr>
                <w:rStyle w:val="HEADINGINLOWERCASE-11PTBOLD"/>
                <w:b w:val="0"/>
                <w:color w:val="auto"/>
              </w:rPr>
            </w:pPr>
            <w:r w:rsidRPr="005D62D0">
              <w:rPr>
                <w:rStyle w:val="HEADINGINLOWERCASE-11PTBOLD"/>
                <w:b w:val="0"/>
                <w:color w:val="auto"/>
              </w:rPr>
              <w:t>Integrity and discretion</w:t>
            </w:r>
          </w:p>
          <w:p w:rsidR="005D62D0" w:rsidRPr="005D62D0" w:rsidRDefault="005D62D0" w:rsidP="005D62D0">
            <w:pPr>
              <w:pStyle w:val="BODYTEXTSTYLE"/>
              <w:numPr>
                <w:ilvl w:val="0"/>
                <w:numId w:val="35"/>
              </w:numPr>
              <w:spacing w:after="0" w:line="240" w:lineRule="auto"/>
              <w:ind w:left="357" w:hanging="357"/>
              <w:rPr>
                <w:rStyle w:val="HEADINGINLOWERCASE-11PTBOLD"/>
                <w:b w:val="0"/>
                <w:color w:val="auto"/>
              </w:rPr>
            </w:pPr>
            <w:r w:rsidRPr="005D62D0">
              <w:rPr>
                <w:rStyle w:val="HEADINGINLOWERCASE-11PTBOLD"/>
                <w:b w:val="0"/>
                <w:color w:val="auto"/>
              </w:rPr>
              <w:t>Good understanding of local authority procedures</w:t>
            </w:r>
          </w:p>
          <w:p w:rsidR="005D62D0" w:rsidRPr="005D62D0" w:rsidRDefault="005D62D0" w:rsidP="005D62D0">
            <w:pPr>
              <w:pStyle w:val="BODYTEXTSTYLE"/>
              <w:numPr>
                <w:ilvl w:val="0"/>
                <w:numId w:val="35"/>
              </w:numPr>
              <w:spacing w:after="0" w:line="240" w:lineRule="auto"/>
              <w:ind w:left="357" w:hanging="357"/>
              <w:rPr>
                <w:rStyle w:val="HEADINGINLOWERCASE-11PTBOLD"/>
                <w:b w:val="0"/>
                <w:color w:val="auto"/>
              </w:rPr>
            </w:pPr>
            <w:r w:rsidRPr="005D62D0">
              <w:rPr>
                <w:rStyle w:val="HEADINGINLOWERCASE-11PTBOLD"/>
                <w:b w:val="0"/>
                <w:color w:val="auto"/>
              </w:rPr>
              <w:t>Working knowledge of Children’s and Adult services</w:t>
            </w:r>
          </w:p>
          <w:p w:rsidR="005D62D0" w:rsidRDefault="005D62D0" w:rsidP="005D62D0">
            <w:pPr>
              <w:pStyle w:val="BODYTEXTSTYLE"/>
              <w:numPr>
                <w:ilvl w:val="0"/>
                <w:numId w:val="35"/>
              </w:numPr>
              <w:spacing w:after="0" w:line="240" w:lineRule="auto"/>
              <w:ind w:left="357" w:hanging="357"/>
              <w:rPr>
                <w:rStyle w:val="HEADINGINLOWERCASE-11PTBOLD"/>
                <w:b w:val="0"/>
                <w:color w:val="auto"/>
              </w:rPr>
            </w:pPr>
            <w:r w:rsidRPr="005D62D0">
              <w:rPr>
                <w:rStyle w:val="HEADINGINLOWERCASE-11PTBOLD"/>
                <w:b w:val="0"/>
                <w:color w:val="auto"/>
              </w:rPr>
              <w:t>Extensive experience of working in a busy office environment</w:t>
            </w:r>
          </w:p>
          <w:p w:rsidR="00E45ACA" w:rsidRPr="008E7427" w:rsidRDefault="005D62D0" w:rsidP="00575CEF">
            <w:pPr>
              <w:pStyle w:val="BODYTEXTSTYLE"/>
              <w:numPr>
                <w:ilvl w:val="0"/>
                <w:numId w:val="35"/>
              </w:numPr>
              <w:spacing w:after="0" w:line="240" w:lineRule="auto"/>
              <w:ind w:left="357" w:hanging="357"/>
              <w:rPr>
                <w:rStyle w:val="HEADINGINLOWERCASE-11PTBOLD"/>
                <w:b w:val="0"/>
                <w:color w:val="auto"/>
              </w:rPr>
            </w:pPr>
            <w:r w:rsidRPr="005D62D0">
              <w:rPr>
                <w:rStyle w:val="HEADINGINLOWERCASE-11PTBOLD"/>
                <w:b w:val="0"/>
                <w:color w:val="auto"/>
              </w:rPr>
              <w:t>Experience of working in local government</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rsidR="005D62D0" w:rsidRPr="005D62D0" w:rsidRDefault="005D62D0" w:rsidP="005D62D0">
            <w:pPr>
              <w:pStyle w:val="BODYTEXTSTYLE"/>
              <w:spacing w:after="0" w:line="240" w:lineRule="auto"/>
              <w:jc w:val="center"/>
              <w:rPr>
                <w:rStyle w:val="HEADINGINLOWERCASE-11PTBOLD"/>
                <w:b w:val="0"/>
                <w:color w:val="auto"/>
              </w:rPr>
            </w:pPr>
            <w:r w:rsidRPr="005D62D0">
              <w:rPr>
                <w:rStyle w:val="HEADINGINLOWERCASE-11PTBOLD"/>
                <w:b w:val="0"/>
                <w:color w:val="auto"/>
              </w:rPr>
              <w:lastRenderedPageBreak/>
              <w:t>E</w:t>
            </w:r>
          </w:p>
          <w:p w:rsidR="005D62D0" w:rsidRPr="005D62D0" w:rsidRDefault="005D62D0" w:rsidP="005D62D0">
            <w:pPr>
              <w:pStyle w:val="BODYTEXTSTYLE"/>
              <w:spacing w:after="0" w:line="240" w:lineRule="auto"/>
              <w:jc w:val="center"/>
              <w:rPr>
                <w:rStyle w:val="HEADINGINLOWERCASE-11PTBOLD"/>
                <w:b w:val="0"/>
                <w:color w:val="auto"/>
              </w:rPr>
            </w:pPr>
            <w:r w:rsidRPr="005D62D0">
              <w:rPr>
                <w:rStyle w:val="HEADINGINLOWERCASE-11PTBOLD"/>
                <w:b w:val="0"/>
                <w:color w:val="auto"/>
              </w:rPr>
              <w:t>E</w:t>
            </w:r>
          </w:p>
          <w:p w:rsidR="005D62D0" w:rsidRPr="005D62D0" w:rsidRDefault="005D62D0" w:rsidP="005D62D0">
            <w:pPr>
              <w:pStyle w:val="BODYTEXTSTYLE"/>
              <w:spacing w:after="0" w:line="240" w:lineRule="auto"/>
              <w:jc w:val="center"/>
              <w:rPr>
                <w:rStyle w:val="HEADINGINLOWERCASE-11PTBOLD"/>
                <w:b w:val="0"/>
                <w:color w:val="auto"/>
              </w:rPr>
            </w:pPr>
            <w:r w:rsidRPr="005D62D0">
              <w:rPr>
                <w:rStyle w:val="HEADINGINLOWERCASE-11PTBOLD"/>
                <w:b w:val="0"/>
                <w:color w:val="auto"/>
              </w:rPr>
              <w:lastRenderedPageBreak/>
              <w:t>E</w:t>
            </w:r>
          </w:p>
          <w:p w:rsidR="005D62D0" w:rsidRPr="005D62D0" w:rsidRDefault="005D62D0" w:rsidP="005D62D0">
            <w:pPr>
              <w:pStyle w:val="BODYTEXTSTYLE"/>
              <w:spacing w:after="0" w:line="240" w:lineRule="auto"/>
              <w:jc w:val="center"/>
              <w:rPr>
                <w:rStyle w:val="HEADINGINLOWERCASE-11PTBOLD"/>
                <w:b w:val="0"/>
                <w:color w:val="auto"/>
              </w:rPr>
            </w:pPr>
          </w:p>
          <w:p w:rsidR="005D62D0" w:rsidRPr="005D62D0" w:rsidRDefault="005D62D0" w:rsidP="005D62D0">
            <w:pPr>
              <w:pStyle w:val="BODYTEXTSTYLE"/>
              <w:spacing w:after="0" w:line="240" w:lineRule="auto"/>
              <w:jc w:val="center"/>
              <w:rPr>
                <w:rStyle w:val="HEADINGINLOWERCASE-11PTBOLD"/>
                <w:b w:val="0"/>
                <w:color w:val="auto"/>
              </w:rPr>
            </w:pPr>
            <w:r w:rsidRPr="005D62D0">
              <w:rPr>
                <w:rStyle w:val="HEADINGINLOWERCASE-11PTBOLD"/>
                <w:b w:val="0"/>
                <w:color w:val="auto"/>
              </w:rPr>
              <w:t>E</w:t>
            </w:r>
          </w:p>
          <w:p w:rsidR="005D62D0" w:rsidRPr="005D62D0" w:rsidRDefault="005D62D0" w:rsidP="005D62D0">
            <w:pPr>
              <w:pStyle w:val="BODYTEXTSTYLE"/>
              <w:spacing w:after="0" w:line="240" w:lineRule="auto"/>
              <w:jc w:val="center"/>
              <w:rPr>
                <w:rStyle w:val="HEADINGINLOWERCASE-11PTBOLD"/>
                <w:b w:val="0"/>
                <w:color w:val="auto"/>
              </w:rPr>
            </w:pPr>
            <w:r w:rsidRPr="005D62D0">
              <w:rPr>
                <w:rStyle w:val="HEADINGINLOWERCASE-11PTBOLD"/>
                <w:b w:val="0"/>
                <w:color w:val="auto"/>
              </w:rPr>
              <w:t>E</w:t>
            </w:r>
          </w:p>
          <w:p w:rsidR="005D62D0" w:rsidRPr="005D62D0" w:rsidRDefault="005D62D0" w:rsidP="005D62D0">
            <w:pPr>
              <w:pStyle w:val="BODYTEXTSTYLE"/>
              <w:spacing w:after="0" w:line="240" w:lineRule="auto"/>
              <w:jc w:val="center"/>
              <w:rPr>
                <w:rStyle w:val="HEADINGINLOWERCASE-11PTBOLD"/>
                <w:b w:val="0"/>
                <w:color w:val="auto"/>
              </w:rPr>
            </w:pPr>
            <w:r w:rsidRPr="005D62D0">
              <w:rPr>
                <w:rStyle w:val="HEADINGINLOWERCASE-11PTBOLD"/>
                <w:b w:val="0"/>
                <w:color w:val="auto"/>
              </w:rPr>
              <w:t>E</w:t>
            </w:r>
          </w:p>
          <w:p w:rsidR="005D62D0" w:rsidRPr="005D62D0" w:rsidRDefault="005D62D0" w:rsidP="005D62D0">
            <w:pPr>
              <w:pStyle w:val="BODYTEXTSTYLE"/>
              <w:spacing w:after="0" w:line="240" w:lineRule="auto"/>
              <w:jc w:val="center"/>
              <w:rPr>
                <w:rStyle w:val="HEADINGINLOWERCASE-11PTBOLD"/>
                <w:b w:val="0"/>
                <w:color w:val="auto"/>
              </w:rPr>
            </w:pPr>
            <w:r w:rsidRPr="005D62D0">
              <w:rPr>
                <w:rStyle w:val="HEADINGINLOWERCASE-11PTBOLD"/>
                <w:b w:val="0"/>
                <w:color w:val="auto"/>
              </w:rPr>
              <w:t>E</w:t>
            </w:r>
          </w:p>
          <w:p w:rsidR="005D62D0" w:rsidRPr="005D62D0" w:rsidRDefault="005D62D0" w:rsidP="005D62D0">
            <w:pPr>
              <w:pStyle w:val="BODYTEXTSTYLE"/>
              <w:spacing w:after="0" w:line="240" w:lineRule="auto"/>
              <w:jc w:val="center"/>
              <w:rPr>
                <w:rStyle w:val="HEADINGINLOWERCASE-11PTBOLD"/>
                <w:b w:val="0"/>
                <w:color w:val="auto"/>
              </w:rPr>
            </w:pPr>
          </w:p>
          <w:p w:rsidR="005D62D0" w:rsidRPr="005D62D0" w:rsidRDefault="005D62D0" w:rsidP="005D62D0">
            <w:pPr>
              <w:pStyle w:val="BODYTEXTSTYLE"/>
              <w:spacing w:after="0" w:line="276" w:lineRule="auto"/>
              <w:jc w:val="center"/>
              <w:rPr>
                <w:rStyle w:val="HEADINGINLOWERCASE-11PTBOLD"/>
                <w:b w:val="0"/>
                <w:color w:val="auto"/>
              </w:rPr>
            </w:pPr>
          </w:p>
          <w:p w:rsidR="005D62D0" w:rsidRPr="005D62D0" w:rsidRDefault="005D62D0" w:rsidP="005D62D0">
            <w:pPr>
              <w:pStyle w:val="BODYTEXTSTYLE"/>
              <w:spacing w:after="0" w:line="240" w:lineRule="auto"/>
              <w:jc w:val="center"/>
              <w:rPr>
                <w:rStyle w:val="HEADINGINLOWERCASE-11PTBOLD"/>
                <w:b w:val="0"/>
                <w:color w:val="auto"/>
              </w:rPr>
            </w:pPr>
            <w:r w:rsidRPr="005D62D0">
              <w:rPr>
                <w:rStyle w:val="HEADINGINLOWERCASE-11PTBOLD"/>
                <w:b w:val="0"/>
                <w:color w:val="auto"/>
              </w:rPr>
              <w:t>E</w:t>
            </w:r>
          </w:p>
          <w:p w:rsidR="005D62D0" w:rsidRPr="005D62D0" w:rsidRDefault="005D62D0" w:rsidP="005D62D0">
            <w:pPr>
              <w:pStyle w:val="BODYTEXTSTYLE"/>
              <w:spacing w:after="0" w:line="240" w:lineRule="auto"/>
              <w:jc w:val="center"/>
              <w:rPr>
                <w:rStyle w:val="HEADINGINLOWERCASE-11PTBOLD"/>
                <w:b w:val="0"/>
                <w:color w:val="auto"/>
              </w:rPr>
            </w:pPr>
            <w:r w:rsidRPr="005D62D0">
              <w:rPr>
                <w:rStyle w:val="HEADINGINLOWERCASE-11PTBOLD"/>
                <w:b w:val="0"/>
                <w:color w:val="auto"/>
              </w:rPr>
              <w:t>D</w:t>
            </w:r>
          </w:p>
          <w:p w:rsidR="005D62D0" w:rsidRPr="005D62D0" w:rsidRDefault="005D62D0" w:rsidP="005D62D0">
            <w:pPr>
              <w:pStyle w:val="BODYTEXTSTYLE"/>
              <w:spacing w:after="0" w:line="240" w:lineRule="auto"/>
              <w:jc w:val="center"/>
              <w:rPr>
                <w:rStyle w:val="HEADINGINLOWERCASE-11PTBOLD"/>
                <w:b w:val="0"/>
                <w:color w:val="auto"/>
              </w:rPr>
            </w:pPr>
            <w:r w:rsidRPr="005D62D0">
              <w:rPr>
                <w:rStyle w:val="HEADINGINLOWERCASE-11PTBOLD"/>
                <w:b w:val="0"/>
                <w:color w:val="auto"/>
              </w:rPr>
              <w:t>D</w:t>
            </w:r>
          </w:p>
          <w:p w:rsidR="005D62D0" w:rsidRPr="005D62D0" w:rsidRDefault="005D62D0" w:rsidP="005D62D0">
            <w:pPr>
              <w:pStyle w:val="BODYTEXTSTYLE"/>
              <w:spacing w:after="0" w:line="240" w:lineRule="auto"/>
              <w:jc w:val="center"/>
              <w:rPr>
                <w:rStyle w:val="HEADINGINLOWERCASE-11PTBOLD"/>
                <w:b w:val="0"/>
                <w:color w:val="auto"/>
              </w:rPr>
            </w:pPr>
            <w:r w:rsidRPr="005D62D0">
              <w:rPr>
                <w:rStyle w:val="HEADINGINLOWERCASE-11PTBOLD"/>
                <w:b w:val="0"/>
                <w:color w:val="auto"/>
              </w:rPr>
              <w:t>E</w:t>
            </w:r>
          </w:p>
          <w:p w:rsidR="005677FC" w:rsidRPr="00581A78" w:rsidRDefault="005D62D0" w:rsidP="005D62D0">
            <w:pPr>
              <w:pStyle w:val="BODYTEXTSTYLE"/>
              <w:spacing w:after="0"/>
              <w:jc w:val="center"/>
              <w:rPr>
                <w:rStyle w:val="HEADINGINLOWERCASE-11PTBOLD"/>
                <w:b w:val="0"/>
                <w:color w:val="auto"/>
              </w:rPr>
            </w:pPr>
            <w:r w:rsidRPr="005D62D0">
              <w:rPr>
                <w:rStyle w:val="HEADINGINLOWERCASE-11PTBOLD"/>
                <w:b w:val="0"/>
                <w:color w:val="auto"/>
              </w:rPr>
              <w:t>D</w:t>
            </w:r>
          </w:p>
        </w:tc>
      </w:tr>
    </w:tbl>
    <w:p w:rsidR="004D586E" w:rsidRPr="00581A78" w:rsidRDefault="004D586E"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rsidTr="00E33A9E">
        <w:trPr>
          <w:trHeight w:hRule="exact" w:val="340"/>
        </w:trPr>
        <w:tc>
          <w:tcPr>
            <w:tcW w:w="10456" w:type="dxa"/>
            <w:shd w:val="clear" w:color="auto" w:fill="DEE3EC"/>
            <w:vAlign w:val="center"/>
          </w:tcPr>
          <w:p w:rsidR="00575CEF" w:rsidRPr="00581A78" w:rsidRDefault="00575CEF" w:rsidP="001548E5">
            <w:pPr>
              <w:pStyle w:val="BODYTEXTSTYLE"/>
              <w:spacing w:after="0"/>
              <w:rPr>
                <w:rStyle w:val="HEADINGINLOWERCASE-11PTBOLD"/>
                <w:color w:val="auto"/>
              </w:rPr>
            </w:pPr>
            <w:r w:rsidRPr="00581A78">
              <w:rPr>
                <w:rStyle w:val="HEADINGINLOWERCASE-11PTBOLD"/>
                <w:color w:val="auto"/>
              </w:rPr>
              <w:t>Initiative and Independence</w:t>
            </w:r>
          </w:p>
        </w:tc>
      </w:tr>
      <w:tr w:rsidR="00581A78" w:rsidRPr="00581A78" w:rsidTr="00E45ACA">
        <w:trPr>
          <w:trHeight w:val="567"/>
        </w:trPr>
        <w:tc>
          <w:tcPr>
            <w:tcW w:w="10456" w:type="dxa"/>
            <w:shd w:val="clear" w:color="auto" w:fill="auto"/>
          </w:tcPr>
          <w:p w:rsidR="00E45ACA" w:rsidRPr="00581A78" w:rsidRDefault="009037B9" w:rsidP="00E33A9E">
            <w:pPr>
              <w:autoSpaceDE w:val="0"/>
              <w:autoSpaceDN w:val="0"/>
              <w:adjustRightInd w:val="0"/>
              <w:spacing w:after="0" w:line="240" w:lineRule="auto"/>
              <w:rPr>
                <w:rFonts w:cs="Arial"/>
              </w:rPr>
            </w:pPr>
            <w:r>
              <w:rPr>
                <w:rFonts w:cs="Arial"/>
              </w:rPr>
              <w:t>The post holder will be work within recognised practices and procedures. Able to refer to supervisor for advice and support.</w:t>
            </w:r>
          </w:p>
        </w:tc>
      </w:tr>
    </w:tbl>
    <w:p w:rsidR="00575CEF" w:rsidRPr="00581A78" w:rsidRDefault="00575CEF"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rsidTr="00E33A9E">
        <w:trPr>
          <w:trHeight w:hRule="exact" w:val="340"/>
        </w:trPr>
        <w:tc>
          <w:tcPr>
            <w:tcW w:w="10456" w:type="dxa"/>
            <w:shd w:val="clear" w:color="auto" w:fill="DEE3EC"/>
            <w:vAlign w:val="center"/>
          </w:tcPr>
          <w:p w:rsidR="002C6225" w:rsidRPr="00581A78" w:rsidRDefault="002C6225" w:rsidP="001548E5">
            <w:pPr>
              <w:pStyle w:val="BODYTEXTSTYLE"/>
              <w:spacing w:after="0"/>
              <w:rPr>
                <w:rStyle w:val="HEADINGINLOWERCASE-11PTBOLD"/>
                <w:color w:val="auto"/>
              </w:rPr>
            </w:pPr>
            <w:r w:rsidRPr="00581A78">
              <w:rPr>
                <w:rStyle w:val="HEADINGINLOWERCASE-11PTBOLD"/>
                <w:color w:val="auto"/>
              </w:rPr>
              <w:t>Relationships/Nature of con</w:t>
            </w:r>
            <w:r w:rsidR="001548E5">
              <w:rPr>
                <w:rStyle w:val="HEADINGINLOWERCASE-11PTBOLD"/>
                <w:color w:val="auto"/>
              </w:rPr>
              <w:t>tacts</w:t>
            </w:r>
          </w:p>
        </w:tc>
      </w:tr>
      <w:tr w:rsidR="00581A78" w:rsidRPr="00581A78" w:rsidTr="00E45ACA">
        <w:trPr>
          <w:trHeight w:val="567"/>
        </w:trPr>
        <w:tc>
          <w:tcPr>
            <w:tcW w:w="10456" w:type="dxa"/>
            <w:shd w:val="clear" w:color="auto" w:fill="auto"/>
          </w:tcPr>
          <w:p w:rsidR="005D62D0" w:rsidRPr="002202F8" w:rsidRDefault="005D62D0" w:rsidP="005D62D0">
            <w:pPr>
              <w:autoSpaceDE w:val="0"/>
              <w:autoSpaceDN w:val="0"/>
              <w:adjustRightInd w:val="0"/>
              <w:spacing w:after="0" w:line="240" w:lineRule="auto"/>
              <w:rPr>
                <w:rStyle w:val="HEADINGINLOWERCASE-11PTBOLD"/>
                <w:b w:val="0"/>
                <w:color w:val="auto"/>
              </w:rPr>
            </w:pPr>
            <w:r w:rsidRPr="002202F8">
              <w:rPr>
                <w:rStyle w:val="HEADINGINLOWERCASE-11PTBOLD"/>
                <w:b w:val="0"/>
                <w:color w:val="auto"/>
              </w:rPr>
              <w:t>The role will liaise with a wide range of personnel, both internal to the Council and external stakeholders, both on an individual and group basis.</w:t>
            </w:r>
          </w:p>
          <w:p w:rsidR="00E45ACA" w:rsidRPr="00482E1D" w:rsidRDefault="005D62D0" w:rsidP="002202F8">
            <w:pPr>
              <w:autoSpaceDE w:val="0"/>
              <w:autoSpaceDN w:val="0"/>
              <w:adjustRightInd w:val="0"/>
              <w:spacing w:after="0" w:line="240" w:lineRule="auto"/>
              <w:rPr>
                <w:rFonts w:cs="Calibri"/>
                <w:bCs/>
              </w:rPr>
            </w:pPr>
            <w:r w:rsidRPr="002202F8">
              <w:rPr>
                <w:rStyle w:val="HEADINGINLOWERCASE-11PTBOLD"/>
                <w:b w:val="0"/>
                <w:color w:val="auto"/>
              </w:rPr>
              <w:t>Contact will be made verbally, via telephone, face to face and via e-mail.</w:t>
            </w:r>
          </w:p>
        </w:tc>
      </w:tr>
    </w:tbl>
    <w:p w:rsidR="002C6225" w:rsidRPr="00581A78" w:rsidRDefault="002C622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7B07FF" w:rsidRPr="00581A78" w:rsidTr="00CC49C8">
        <w:trPr>
          <w:cantSplit/>
          <w:trHeight w:hRule="exact" w:val="340"/>
        </w:trPr>
        <w:tc>
          <w:tcPr>
            <w:tcW w:w="10456" w:type="dxa"/>
            <w:shd w:val="clear" w:color="auto" w:fill="DEE3EC"/>
            <w:vAlign w:val="center"/>
          </w:tcPr>
          <w:p w:rsidR="007B07FF" w:rsidRPr="00581A78" w:rsidRDefault="007B07FF" w:rsidP="001548E5">
            <w:pPr>
              <w:pStyle w:val="BODYTEXTSTYLE"/>
              <w:spacing w:after="0"/>
              <w:rPr>
                <w:rStyle w:val="HEADINGINLOWERCASE-11PTBOLD"/>
                <w:color w:val="auto"/>
              </w:rPr>
            </w:pPr>
            <w:r w:rsidRPr="00581A78">
              <w:rPr>
                <w:rStyle w:val="HEADINGINLOWERCASE-11PTBOLD"/>
                <w:color w:val="auto"/>
              </w:rPr>
              <w:t xml:space="preserve">Responsibility for Resources </w:t>
            </w:r>
            <w:r w:rsidR="00192559" w:rsidRPr="00581A78">
              <w:rPr>
                <w:rStyle w:val="HEADINGINLOWERCASE-11PTBOLD"/>
                <w:b w:val="0"/>
                <w:color w:val="auto"/>
              </w:rPr>
              <w:t>(</w:t>
            </w:r>
            <w:r w:rsidR="00C43933" w:rsidRPr="00581A78">
              <w:rPr>
                <w:rStyle w:val="HEADINGINLOWERCASE-11PTBOLD"/>
                <w:b w:val="0"/>
                <w:color w:val="auto"/>
              </w:rPr>
              <w:t>Financial, Physical, Capital, Information</w:t>
            </w:r>
            <w:r w:rsidRPr="00581A78">
              <w:rPr>
                <w:rStyle w:val="HEADINGINLOWERCASE-11PTBOLD"/>
                <w:b w:val="0"/>
                <w:color w:val="auto"/>
              </w:rPr>
              <w:t>)</w:t>
            </w:r>
          </w:p>
        </w:tc>
      </w:tr>
      <w:tr w:rsidR="00581A78" w:rsidRPr="00581A78" w:rsidTr="00E45ACA">
        <w:trPr>
          <w:cantSplit/>
          <w:trHeight w:val="1195"/>
        </w:trPr>
        <w:tc>
          <w:tcPr>
            <w:tcW w:w="10456" w:type="dxa"/>
            <w:shd w:val="clear" w:color="auto" w:fill="auto"/>
          </w:tcPr>
          <w:p w:rsidR="007B07FF" w:rsidRPr="00581A78" w:rsidRDefault="007B07FF" w:rsidP="00192559">
            <w:pPr>
              <w:autoSpaceDE w:val="0"/>
              <w:autoSpaceDN w:val="0"/>
              <w:adjustRightInd w:val="0"/>
              <w:spacing w:after="0" w:line="240" w:lineRule="auto"/>
              <w:rPr>
                <w:rFonts w:cs="Arial"/>
                <w:b/>
                <w:u w:val="single"/>
                <w:lang w:val="en-US"/>
              </w:rPr>
            </w:pPr>
            <w:r w:rsidRPr="00581A78">
              <w:rPr>
                <w:rFonts w:cs="Arial"/>
                <w:b/>
                <w:u w:val="single"/>
                <w:lang w:val="en-US"/>
              </w:rPr>
              <w:t>Financial Resources</w:t>
            </w:r>
          </w:p>
          <w:p w:rsidR="005D62D0" w:rsidRPr="002202F8" w:rsidRDefault="005D62D0" w:rsidP="005D62D0">
            <w:pPr>
              <w:spacing w:after="0" w:line="240" w:lineRule="auto"/>
              <w:rPr>
                <w:rStyle w:val="HEADINGINLOWERCASE-11PTBOLD"/>
                <w:b w:val="0"/>
                <w:color w:val="auto"/>
              </w:rPr>
            </w:pPr>
            <w:r w:rsidRPr="002202F8">
              <w:rPr>
                <w:rStyle w:val="HEADINGINLOWERCASE-11PTBOLD"/>
                <w:b w:val="0"/>
                <w:color w:val="auto"/>
              </w:rPr>
              <w:t>Management of petty cash accounts.</w:t>
            </w:r>
          </w:p>
          <w:p w:rsidR="005D62D0" w:rsidRPr="002202F8" w:rsidRDefault="005D62D0" w:rsidP="005D62D0">
            <w:pPr>
              <w:spacing w:after="0" w:line="240" w:lineRule="auto"/>
              <w:rPr>
                <w:rStyle w:val="HEADINGINLOWERCASE-11PTBOLD"/>
                <w:b w:val="0"/>
                <w:color w:val="auto"/>
              </w:rPr>
            </w:pPr>
            <w:r w:rsidRPr="002202F8">
              <w:rPr>
                <w:rStyle w:val="HEADINGINLOWERCASE-11PTBOLD"/>
                <w:b w:val="0"/>
                <w:color w:val="auto"/>
              </w:rPr>
              <w:t>Raising of payments to suppliers including service users and invoices to customers.</w:t>
            </w:r>
          </w:p>
          <w:p w:rsidR="00FB1109" w:rsidRPr="002202F8" w:rsidRDefault="005D62D0" w:rsidP="005D62D0">
            <w:pPr>
              <w:autoSpaceDE w:val="0"/>
              <w:autoSpaceDN w:val="0"/>
              <w:adjustRightInd w:val="0"/>
              <w:spacing w:after="0" w:line="240" w:lineRule="auto"/>
              <w:rPr>
                <w:rStyle w:val="HEADINGINLOWERCASE-11PTBOLD"/>
                <w:color w:val="auto"/>
              </w:rPr>
            </w:pPr>
            <w:r w:rsidRPr="002202F8">
              <w:rPr>
                <w:rStyle w:val="HEADINGINLOWERCASE-11PTBOLD"/>
                <w:b w:val="0"/>
                <w:color w:val="auto"/>
              </w:rPr>
              <w:t>Personal Purchase Card – value £3k</w:t>
            </w:r>
          </w:p>
          <w:p w:rsidR="00062CC8" w:rsidRPr="002202F8" w:rsidRDefault="00062CC8" w:rsidP="003F0E3F">
            <w:pPr>
              <w:autoSpaceDE w:val="0"/>
              <w:autoSpaceDN w:val="0"/>
              <w:adjustRightInd w:val="0"/>
              <w:spacing w:after="0" w:line="240" w:lineRule="auto"/>
              <w:rPr>
                <w:rStyle w:val="HEADINGINLOWERCASE-11PTBOLD"/>
                <w:color w:val="auto"/>
              </w:rPr>
            </w:pPr>
          </w:p>
          <w:p w:rsidR="007B07FF" w:rsidRPr="00581A78" w:rsidRDefault="007B07FF" w:rsidP="00192559">
            <w:pPr>
              <w:spacing w:after="0" w:line="240" w:lineRule="auto"/>
              <w:rPr>
                <w:rFonts w:cs="Arial"/>
                <w:b/>
                <w:u w:val="single"/>
                <w:lang w:val="en-US"/>
              </w:rPr>
            </w:pPr>
            <w:r w:rsidRPr="00581A78">
              <w:rPr>
                <w:rFonts w:cs="Arial"/>
                <w:b/>
                <w:u w:val="single"/>
                <w:lang w:val="en-US"/>
              </w:rPr>
              <w:t>Physical Resources</w:t>
            </w:r>
          </w:p>
          <w:p w:rsidR="00062CC8" w:rsidRPr="008E7427" w:rsidRDefault="002202F8" w:rsidP="00FB1109">
            <w:pPr>
              <w:spacing w:after="0" w:line="240" w:lineRule="auto"/>
              <w:rPr>
                <w:rStyle w:val="HEADINGINLOWERCASE-11PTBOLD"/>
                <w:b w:val="0"/>
                <w:color w:val="auto"/>
              </w:rPr>
            </w:pPr>
            <w:r w:rsidRPr="002202F8">
              <w:rPr>
                <w:rStyle w:val="HEADINGINLOWERCASE-11PTBOLD"/>
                <w:b w:val="0"/>
                <w:color w:val="auto"/>
              </w:rPr>
              <w:t>Ordering, maintaining stock and issuing of travel warrants and</w:t>
            </w:r>
            <w:r>
              <w:rPr>
                <w:rStyle w:val="HEADINGINLOWERCASE-11PTBOLD"/>
                <w:b w:val="0"/>
              </w:rPr>
              <w:t xml:space="preserve"> </w:t>
            </w:r>
            <w:r w:rsidRPr="002202F8">
              <w:rPr>
                <w:rStyle w:val="HEADINGINLOWERCASE-11PTBOLD"/>
                <w:b w:val="0"/>
                <w:color w:val="auto"/>
              </w:rPr>
              <w:t>bus passes.</w:t>
            </w:r>
          </w:p>
        </w:tc>
      </w:tr>
    </w:tbl>
    <w:p w:rsidR="00F41995" w:rsidRPr="00581A78" w:rsidRDefault="00F4199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rsidTr="00BB6E03">
        <w:trPr>
          <w:trHeight w:hRule="exact" w:val="340"/>
        </w:trPr>
        <w:tc>
          <w:tcPr>
            <w:tcW w:w="10456" w:type="dxa"/>
            <w:shd w:val="clear" w:color="auto" w:fill="DEE3EC"/>
            <w:vAlign w:val="center"/>
          </w:tcPr>
          <w:p w:rsidR="00DA3CC4" w:rsidRPr="00581A78" w:rsidRDefault="00F41995" w:rsidP="001548E5">
            <w:pPr>
              <w:pStyle w:val="BODYTEXTSTYLE"/>
              <w:spacing w:after="0"/>
              <w:rPr>
                <w:rStyle w:val="HEADINGINLOWERCASE-11PTBOLD"/>
                <w:color w:val="auto"/>
              </w:rPr>
            </w:pPr>
            <w:r w:rsidRPr="00581A78">
              <w:rPr>
                <w:color w:val="auto"/>
              </w:rPr>
              <w:br w:type="page"/>
            </w:r>
            <w:r w:rsidR="00DA3CC4" w:rsidRPr="00581A78">
              <w:rPr>
                <w:rStyle w:val="HEADINGINLOWERCASE-11PTBOLD"/>
                <w:color w:val="auto"/>
              </w:rPr>
              <w:t xml:space="preserve">Responsibility for People </w:t>
            </w:r>
            <w:r w:rsidR="00DA3CC4" w:rsidRPr="00581A78">
              <w:rPr>
                <w:rStyle w:val="HEADINGINLOWERCASE-11PTBOLD"/>
                <w:b w:val="0"/>
                <w:color w:val="auto"/>
              </w:rPr>
              <w:t>(including supervision/training of staff or clients)</w:t>
            </w:r>
          </w:p>
        </w:tc>
      </w:tr>
      <w:tr w:rsidR="00581A78" w:rsidRPr="00581A78" w:rsidTr="00924679">
        <w:trPr>
          <w:trHeight w:val="186"/>
        </w:trPr>
        <w:tc>
          <w:tcPr>
            <w:tcW w:w="10456" w:type="dxa"/>
            <w:shd w:val="clear" w:color="auto" w:fill="auto"/>
          </w:tcPr>
          <w:p w:rsidR="00E45ACA" w:rsidRPr="00924679" w:rsidRDefault="005D62D0" w:rsidP="00FB1109">
            <w:pPr>
              <w:autoSpaceDE w:val="0"/>
              <w:autoSpaceDN w:val="0"/>
              <w:adjustRightInd w:val="0"/>
              <w:spacing w:after="0" w:line="240" w:lineRule="auto"/>
              <w:rPr>
                <w:rFonts w:cs="Calibri"/>
                <w:b/>
                <w:bCs/>
              </w:rPr>
            </w:pPr>
            <w:r w:rsidRPr="002202F8">
              <w:rPr>
                <w:rStyle w:val="HEADINGINLOWERCASE-11PTBOLD"/>
                <w:b w:val="0"/>
                <w:color w:val="auto"/>
              </w:rPr>
              <w:t>Training of staff as required, for example on the use of financial systems and processes.</w:t>
            </w:r>
          </w:p>
        </w:tc>
      </w:tr>
    </w:tbl>
    <w:p w:rsidR="00BE615C" w:rsidRPr="00581A78" w:rsidRDefault="00BE615C"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rsidTr="00C06C11">
        <w:trPr>
          <w:trHeight w:hRule="exact" w:val="340"/>
        </w:trPr>
        <w:tc>
          <w:tcPr>
            <w:tcW w:w="10456" w:type="dxa"/>
            <w:shd w:val="clear" w:color="auto" w:fill="DEE3EC"/>
            <w:vAlign w:val="center"/>
          </w:tcPr>
          <w:p w:rsidR="00127B59" w:rsidRPr="00581A78" w:rsidRDefault="00127B59" w:rsidP="001548E5">
            <w:pPr>
              <w:pStyle w:val="BODYTEXTSTYLE"/>
              <w:spacing w:after="0"/>
              <w:rPr>
                <w:rStyle w:val="HEADINGINLOWERCASE-11PTBOLD"/>
                <w:color w:val="auto"/>
              </w:rPr>
            </w:pPr>
            <w:r w:rsidRPr="00581A78">
              <w:rPr>
                <w:rStyle w:val="HEADINGINLOWERCASE-11PTBOLD"/>
                <w:color w:val="auto"/>
              </w:rPr>
              <w:t xml:space="preserve">Mental </w:t>
            </w:r>
            <w:r w:rsidR="0069435C" w:rsidRPr="00581A78">
              <w:rPr>
                <w:rStyle w:val="HEADINGINLOWERCASE-11PTBOLD"/>
                <w:color w:val="auto"/>
              </w:rPr>
              <w:t xml:space="preserve">and Emotional </w:t>
            </w:r>
            <w:r w:rsidRPr="00581A78">
              <w:rPr>
                <w:rStyle w:val="HEADINGINLOWERCASE-11PTBOLD"/>
                <w:color w:val="auto"/>
              </w:rPr>
              <w:t>Demands</w:t>
            </w:r>
          </w:p>
        </w:tc>
      </w:tr>
      <w:tr w:rsidR="00E6437F" w:rsidRPr="00581A78" w:rsidTr="0022682A">
        <w:trPr>
          <w:trHeight w:val="448"/>
        </w:trPr>
        <w:tc>
          <w:tcPr>
            <w:tcW w:w="10456" w:type="dxa"/>
            <w:shd w:val="clear" w:color="auto" w:fill="auto"/>
          </w:tcPr>
          <w:p w:rsidR="00F57DAB" w:rsidRDefault="00F57DAB" w:rsidP="00192559">
            <w:pPr>
              <w:autoSpaceDE w:val="0"/>
              <w:autoSpaceDN w:val="0"/>
              <w:adjustRightInd w:val="0"/>
              <w:spacing w:after="0" w:line="240" w:lineRule="auto"/>
              <w:rPr>
                <w:rFonts w:cs="Arial"/>
                <w:b/>
                <w:u w:val="single"/>
                <w:lang w:val="en-US"/>
              </w:rPr>
            </w:pPr>
            <w:r w:rsidRPr="00581A78">
              <w:rPr>
                <w:rFonts w:cs="Arial"/>
                <w:b/>
                <w:u w:val="single"/>
                <w:lang w:val="en-US"/>
              </w:rPr>
              <w:t>Mental Demands</w:t>
            </w:r>
          </w:p>
          <w:p w:rsidR="00924679" w:rsidRPr="00924679" w:rsidRDefault="00924679" w:rsidP="00192559">
            <w:pPr>
              <w:autoSpaceDE w:val="0"/>
              <w:autoSpaceDN w:val="0"/>
              <w:adjustRightInd w:val="0"/>
              <w:spacing w:after="0" w:line="240" w:lineRule="auto"/>
              <w:rPr>
                <w:rFonts w:cs="Arial"/>
                <w:lang w:val="en-US"/>
              </w:rPr>
            </w:pPr>
            <w:r w:rsidRPr="00924679">
              <w:rPr>
                <w:rFonts w:cs="Arial"/>
                <w:lang w:val="en-US"/>
              </w:rPr>
              <w:t>Undertaking both administrative and financial duties</w:t>
            </w:r>
            <w:r>
              <w:rPr>
                <w:rFonts w:cs="Arial"/>
                <w:lang w:val="en-US"/>
              </w:rPr>
              <w:t>. Managing competing demands and deadlines</w:t>
            </w:r>
          </w:p>
          <w:p w:rsidR="00BE615C" w:rsidRPr="00581A78" w:rsidRDefault="00BE615C" w:rsidP="00BE615C">
            <w:pPr>
              <w:autoSpaceDE w:val="0"/>
              <w:autoSpaceDN w:val="0"/>
              <w:adjustRightInd w:val="0"/>
              <w:spacing w:after="0" w:line="240" w:lineRule="auto"/>
              <w:rPr>
                <w:rFonts w:cs="Arial"/>
                <w:lang w:val="en-US"/>
              </w:rPr>
            </w:pPr>
          </w:p>
          <w:p w:rsidR="00F57DAB" w:rsidRPr="00581A78" w:rsidRDefault="00F57DAB" w:rsidP="00F57DAB">
            <w:pPr>
              <w:autoSpaceDE w:val="0"/>
              <w:autoSpaceDN w:val="0"/>
              <w:adjustRightInd w:val="0"/>
              <w:spacing w:after="0" w:line="240" w:lineRule="auto"/>
              <w:rPr>
                <w:rFonts w:cs="Arial"/>
                <w:b/>
                <w:u w:val="single"/>
                <w:lang w:val="en-US"/>
              </w:rPr>
            </w:pPr>
            <w:r w:rsidRPr="00581A78">
              <w:rPr>
                <w:rFonts w:cs="Arial"/>
                <w:b/>
                <w:u w:val="single"/>
                <w:lang w:val="en-US"/>
              </w:rPr>
              <w:t>Emotional Demands</w:t>
            </w:r>
          </w:p>
          <w:p w:rsidR="00FB1109" w:rsidRPr="00924679" w:rsidRDefault="00BE615C" w:rsidP="00FB1109">
            <w:pPr>
              <w:autoSpaceDE w:val="0"/>
              <w:autoSpaceDN w:val="0"/>
              <w:adjustRightInd w:val="0"/>
              <w:spacing w:after="0" w:line="240" w:lineRule="auto"/>
              <w:rPr>
                <w:rFonts w:cs="Calibri"/>
                <w:bCs/>
              </w:rPr>
            </w:pPr>
            <w:r>
              <w:rPr>
                <w:rStyle w:val="HEADINGINLOWERCASE-11PTBOLD"/>
                <w:b w:val="0"/>
                <w:color w:val="auto"/>
              </w:rPr>
              <w:t>The post holder</w:t>
            </w:r>
            <w:r w:rsidR="002202F8" w:rsidRPr="002202F8">
              <w:rPr>
                <w:rStyle w:val="HEADINGINLOWERCASE-11PTBOLD"/>
                <w:b w:val="0"/>
                <w:color w:val="auto"/>
              </w:rPr>
              <w:t xml:space="preserve"> will encounter emotionally distressing material about children and young people’s lives.  It is likely that positive outcomes for all children will not be immediately or easily measurable.  The post holder must therefore be comfortable with emotive and highly confidential material, and be able to contain anxiety, and to use supervision as an aid to coping with sensitive issues.</w:t>
            </w:r>
          </w:p>
        </w:tc>
      </w:tr>
    </w:tbl>
    <w:p w:rsidR="008C0412" w:rsidRPr="00581A78" w:rsidRDefault="008C0412"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rsidTr="00C936F2">
        <w:trPr>
          <w:trHeight w:hRule="exact" w:val="340"/>
        </w:trPr>
        <w:tc>
          <w:tcPr>
            <w:tcW w:w="10456" w:type="dxa"/>
            <w:shd w:val="clear" w:color="auto" w:fill="DEE3EC"/>
            <w:vAlign w:val="center"/>
          </w:tcPr>
          <w:p w:rsidR="008C0412" w:rsidRPr="00581A78" w:rsidRDefault="008C0412" w:rsidP="001548E5">
            <w:pPr>
              <w:pStyle w:val="BODYTEXTSTYLE"/>
              <w:spacing w:after="0"/>
              <w:rPr>
                <w:rStyle w:val="HEADINGINLOWERCASE-11PTBOLD"/>
                <w:color w:val="auto"/>
              </w:rPr>
            </w:pPr>
            <w:r w:rsidRPr="00581A78">
              <w:rPr>
                <w:rStyle w:val="HEADINGINLOWERCASE-11PTBOLD"/>
                <w:color w:val="auto"/>
              </w:rPr>
              <w:t>Planning Requirements</w:t>
            </w:r>
          </w:p>
        </w:tc>
      </w:tr>
      <w:tr w:rsidR="00581A78" w:rsidRPr="00581A78" w:rsidTr="00E45ACA">
        <w:trPr>
          <w:trHeight w:val="567"/>
        </w:trPr>
        <w:tc>
          <w:tcPr>
            <w:tcW w:w="10456" w:type="dxa"/>
            <w:shd w:val="clear" w:color="auto" w:fill="auto"/>
          </w:tcPr>
          <w:p w:rsidR="005D62D0" w:rsidRPr="00BE615C" w:rsidRDefault="00BE615C" w:rsidP="005D62D0">
            <w:pPr>
              <w:pStyle w:val="BODYTEXTSTYLE"/>
              <w:spacing w:after="0" w:line="240" w:lineRule="auto"/>
              <w:rPr>
                <w:rStyle w:val="HEADINGINLOWERCASE-11PTBOLD"/>
                <w:b w:val="0"/>
                <w:color w:val="auto"/>
              </w:rPr>
            </w:pPr>
            <w:r w:rsidRPr="00BE615C">
              <w:rPr>
                <w:rStyle w:val="HEADINGINLOWERCASE-11PTBOLD"/>
                <w:b w:val="0"/>
                <w:color w:val="auto"/>
              </w:rPr>
              <w:t>The planning and organis</w:t>
            </w:r>
            <w:r w:rsidR="005D62D0" w:rsidRPr="00BE615C">
              <w:rPr>
                <w:rStyle w:val="HEADINGINLOWERCASE-11PTBOLD"/>
                <w:b w:val="0"/>
                <w:color w:val="auto"/>
              </w:rPr>
              <w:t>ing of own workload to ensure work is completed accurately, on time, to auditable</w:t>
            </w:r>
            <w:r w:rsidR="005D62D0">
              <w:rPr>
                <w:rStyle w:val="HEADINGINLOWERCASE-11PTBOLD"/>
                <w:b w:val="0"/>
                <w:color w:val="auto"/>
              </w:rPr>
              <w:t xml:space="preserve"> </w:t>
            </w:r>
            <w:r w:rsidR="005D62D0" w:rsidRPr="00BE615C">
              <w:rPr>
                <w:rStyle w:val="HEADINGINLOWERCASE-11PTBOLD"/>
                <w:b w:val="0"/>
                <w:color w:val="auto"/>
              </w:rPr>
              <w:t>standards and quality is maintained in line with legislation.</w:t>
            </w:r>
          </w:p>
          <w:p w:rsidR="005D62D0" w:rsidRPr="00BE615C" w:rsidRDefault="005D62D0" w:rsidP="005D62D0">
            <w:pPr>
              <w:pStyle w:val="BODYTEXTSTYLE"/>
              <w:spacing w:after="0" w:line="240" w:lineRule="auto"/>
              <w:rPr>
                <w:rStyle w:val="HEADINGINLOWERCASE-11PTBOLD"/>
                <w:b w:val="0"/>
                <w:color w:val="auto"/>
              </w:rPr>
            </w:pPr>
            <w:r w:rsidRPr="00BE615C">
              <w:rPr>
                <w:rStyle w:val="HEADINGINLOWERCASE-11PTBOLD"/>
                <w:b w:val="0"/>
                <w:color w:val="auto"/>
              </w:rPr>
              <w:t>The role requires workload planning and effective time management to ensure key timescales are met and in order to comply with corporate deadlines.</w:t>
            </w:r>
          </w:p>
          <w:p w:rsidR="00E45ACA" w:rsidRPr="00924679" w:rsidRDefault="005D62D0" w:rsidP="00924679">
            <w:pPr>
              <w:pStyle w:val="BODYTEXTSTYLE"/>
              <w:spacing w:after="0" w:line="240" w:lineRule="auto"/>
              <w:rPr>
                <w:bCs/>
                <w:color w:val="auto"/>
              </w:rPr>
            </w:pPr>
            <w:r w:rsidRPr="00BE615C">
              <w:rPr>
                <w:rStyle w:val="HEADINGINLOWERCASE-11PTBOLD"/>
                <w:b w:val="0"/>
                <w:color w:val="auto"/>
              </w:rPr>
              <w:t>Programming of own work to deliver day to day and annual requirements.</w:t>
            </w:r>
          </w:p>
        </w:tc>
      </w:tr>
    </w:tbl>
    <w:p w:rsidR="007E5892" w:rsidRPr="00581A78" w:rsidRDefault="007E5892" w:rsidP="008C0412">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rsidTr="00C936F2">
        <w:trPr>
          <w:trHeight w:hRule="exact" w:val="340"/>
        </w:trPr>
        <w:tc>
          <w:tcPr>
            <w:tcW w:w="10456" w:type="dxa"/>
            <w:shd w:val="clear" w:color="auto" w:fill="DEE3EC"/>
            <w:vAlign w:val="center"/>
          </w:tcPr>
          <w:p w:rsidR="008C0412" w:rsidRPr="00581A78" w:rsidRDefault="008C0412" w:rsidP="001548E5">
            <w:pPr>
              <w:pStyle w:val="BODYTEXTSTYLE"/>
              <w:spacing w:after="0"/>
              <w:rPr>
                <w:rStyle w:val="HEADINGINLOWERCASE-11PTBOLD"/>
                <w:color w:val="auto"/>
              </w:rPr>
            </w:pPr>
            <w:r w:rsidRPr="00581A78">
              <w:rPr>
                <w:rStyle w:val="HEADINGINLOWERCASE-11PTBOLD"/>
                <w:color w:val="auto"/>
              </w:rPr>
              <w:t>Key Facts and Figures</w:t>
            </w:r>
          </w:p>
        </w:tc>
      </w:tr>
      <w:tr w:rsidR="00581A78" w:rsidRPr="00581A78" w:rsidTr="008E7427">
        <w:trPr>
          <w:trHeight w:val="2311"/>
        </w:trPr>
        <w:tc>
          <w:tcPr>
            <w:tcW w:w="10456" w:type="dxa"/>
            <w:shd w:val="clear" w:color="auto" w:fill="auto"/>
          </w:tcPr>
          <w:p w:rsidR="008E7427" w:rsidRPr="008E7427" w:rsidRDefault="008E7427" w:rsidP="008E7427">
            <w:pPr>
              <w:spacing w:after="0"/>
              <w:rPr>
                <w:rFonts w:eastAsiaTheme="minorHAnsi"/>
                <w:color w:val="000000" w:themeColor="text1"/>
                <w:lang w:val="en-US"/>
              </w:rPr>
            </w:pPr>
            <w:r w:rsidRPr="008E7427">
              <w:rPr>
                <w:color w:val="000000" w:themeColor="text1"/>
                <w:lang w:val="en-US"/>
              </w:rPr>
              <w:lastRenderedPageBreak/>
              <w:t>The budget figures for 19/20 are as follows:</w:t>
            </w:r>
          </w:p>
          <w:p w:rsidR="008E7427" w:rsidRPr="008E7427" w:rsidRDefault="008E7427" w:rsidP="008E7427">
            <w:pPr>
              <w:pStyle w:val="ListParagraph"/>
              <w:numPr>
                <w:ilvl w:val="0"/>
                <w:numId w:val="36"/>
              </w:numPr>
              <w:spacing w:after="0" w:line="240" w:lineRule="auto"/>
              <w:contextualSpacing w:val="0"/>
              <w:rPr>
                <w:color w:val="000000" w:themeColor="text1"/>
              </w:rPr>
            </w:pPr>
            <w:r w:rsidRPr="008E7427">
              <w:rPr>
                <w:color w:val="000000" w:themeColor="text1"/>
              </w:rPr>
              <w:t>Fostering allowances - £3.382 million annually</w:t>
            </w:r>
          </w:p>
          <w:p w:rsidR="008E7427" w:rsidRPr="008E7427" w:rsidRDefault="008E7427" w:rsidP="008E7427">
            <w:pPr>
              <w:pStyle w:val="ListParagraph"/>
              <w:numPr>
                <w:ilvl w:val="0"/>
                <w:numId w:val="36"/>
              </w:numPr>
              <w:spacing w:after="0" w:line="240" w:lineRule="auto"/>
              <w:contextualSpacing w:val="0"/>
              <w:rPr>
                <w:color w:val="000000" w:themeColor="text1"/>
              </w:rPr>
            </w:pPr>
            <w:r w:rsidRPr="008E7427">
              <w:rPr>
                <w:color w:val="000000" w:themeColor="text1"/>
              </w:rPr>
              <w:t>SGO, Adoption, CAO, Residence Order allowances - £2.644 million annually</w:t>
            </w:r>
          </w:p>
          <w:p w:rsidR="008E7427" w:rsidRPr="008E7427" w:rsidRDefault="008E7427" w:rsidP="008E7427">
            <w:pPr>
              <w:pStyle w:val="ListParagraph"/>
              <w:numPr>
                <w:ilvl w:val="0"/>
                <w:numId w:val="36"/>
              </w:numPr>
              <w:spacing w:after="0" w:line="240" w:lineRule="auto"/>
              <w:contextualSpacing w:val="0"/>
              <w:rPr>
                <w:color w:val="000000" w:themeColor="text1"/>
              </w:rPr>
            </w:pPr>
            <w:r w:rsidRPr="008E7427">
              <w:rPr>
                <w:color w:val="000000" w:themeColor="text1"/>
              </w:rPr>
              <w:t xml:space="preserve">IFA (External placements) - £3.426 million annually </w:t>
            </w:r>
          </w:p>
          <w:p w:rsidR="008E7427" w:rsidRPr="008E7427" w:rsidRDefault="008E7427" w:rsidP="008E7427">
            <w:pPr>
              <w:pStyle w:val="ListParagraph"/>
              <w:numPr>
                <w:ilvl w:val="0"/>
                <w:numId w:val="36"/>
              </w:numPr>
              <w:spacing w:after="0" w:line="240" w:lineRule="auto"/>
              <w:contextualSpacing w:val="0"/>
              <w:rPr>
                <w:color w:val="000000" w:themeColor="text1"/>
              </w:rPr>
            </w:pPr>
            <w:r w:rsidRPr="008E7427">
              <w:rPr>
                <w:color w:val="000000" w:themeColor="text1"/>
              </w:rPr>
              <w:t>Residential (External placements) - £7.477 million annually</w:t>
            </w:r>
          </w:p>
          <w:p w:rsidR="008E7427" w:rsidRPr="008E7427" w:rsidRDefault="008E7427" w:rsidP="008E7427">
            <w:pPr>
              <w:pStyle w:val="ListParagraph"/>
              <w:numPr>
                <w:ilvl w:val="0"/>
                <w:numId w:val="36"/>
              </w:numPr>
              <w:spacing w:after="0" w:line="240" w:lineRule="auto"/>
              <w:contextualSpacing w:val="0"/>
              <w:rPr>
                <w:color w:val="000000" w:themeColor="text1"/>
              </w:rPr>
            </w:pPr>
            <w:r w:rsidRPr="008E7427">
              <w:rPr>
                <w:color w:val="000000" w:themeColor="text1"/>
              </w:rPr>
              <w:t>Supported accommodation - £2.007 million annually</w:t>
            </w:r>
          </w:p>
          <w:p w:rsidR="008E7427" w:rsidRPr="008E7427" w:rsidRDefault="008E7427" w:rsidP="002202F8">
            <w:pPr>
              <w:pStyle w:val="ListParagraph"/>
              <w:numPr>
                <w:ilvl w:val="0"/>
                <w:numId w:val="36"/>
              </w:numPr>
              <w:spacing w:after="0" w:line="240" w:lineRule="auto"/>
              <w:contextualSpacing w:val="0"/>
              <w:rPr>
                <w:rStyle w:val="HEADINGINLOWERCASE-11PTBOLD"/>
                <w:rFonts w:cs="Times New Roman"/>
                <w:b w:val="0"/>
                <w:bCs w:val="0"/>
                <w:color w:val="000000" w:themeColor="text1"/>
              </w:rPr>
            </w:pPr>
            <w:r w:rsidRPr="008E7427">
              <w:rPr>
                <w:color w:val="000000" w:themeColor="text1"/>
              </w:rPr>
              <w:t>Section 17 and LAC Discretionary support - £467k annually</w:t>
            </w:r>
          </w:p>
          <w:p w:rsidR="002202F8" w:rsidRPr="008E7427" w:rsidRDefault="002202F8" w:rsidP="002202F8">
            <w:pPr>
              <w:spacing w:after="0" w:line="240" w:lineRule="auto"/>
              <w:rPr>
                <w:rStyle w:val="HEADINGINLOWERCASE-11PTBOLD"/>
                <w:b w:val="0"/>
                <w:color w:val="000000" w:themeColor="text1"/>
              </w:rPr>
            </w:pPr>
            <w:r w:rsidRPr="008E7427">
              <w:rPr>
                <w:rStyle w:val="HEADINGINLOWERCASE-11PTBOLD"/>
                <w:b w:val="0"/>
                <w:color w:val="000000" w:themeColor="text1"/>
              </w:rPr>
              <w:t>Petty cash accounts (£10,500), including sub-floats</w:t>
            </w:r>
            <w:r w:rsidR="00482E1D" w:rsidRPr="008E7427">
              <w:rPr>
                <w:rStyle w:val="HEADINGINLOWERCASE-11PTBOLD"/>
                <w:b w:val="0"/>
                <w:color w:val="000000" w:themeColor="text1"/>
              </w:rPr>
              <w:t xml:space="preserve"> </w:t>
            </w:r>
            <w:r w:rsidRPr="008E7427">
              <w:rPr>
                <w:rStyle w:val="HEADINGINLOWERCASE-11PTBOLD"/>
                <w:b w:val="0"/>
                <w:color w:val="000000" w:themeColor="text1"/>
              </w:rPr>
              <w:t>average weekly claims of £3,000.</w:t>
            </w:r>
          </w:p>
          <w:p w:rsidR="00BE615C" w:rsidRPr="008E7427" w:rsidRDefault="002202F8" w:rsidP="002202F8">
            <w:pPr>
              <w:autoSpaceDE w:val="0"/>
              <w:autoSpaceDN w:val="0"/>
              <w:adjustRightInd w:val="0"/>
              <w:spacing w:after="0" w:line="240" w:lineRule="auto"/>
              <w:rPr>
                <w:rStyle w:val="HEADINGINLOWERCASE-11PTBOLD"/>
                <w:b w:val="0"/>
                <w:color w:val="000000" w:themeColor="text1"/>
              </w:rPr>
            </w:pPr>
            <w:r w:rsidRPr="008E7427">
              <w:rPr>
                <w:rStyle w:val="HEADINGINLOWERCASE-11PTBOLD"/>
                <w:b w:val="0"/>
                <w:color w:val="000000" w:themeColor="text1"/>
              </w:rPr>
              <w:t xml:space="preserve">Processing of </w:t>
            </w:r>
            <w:r w:rsidR="00BE615C" w:rsidRPr="008E7427">
              <w:rPr>
                <w:rStyle w:val="HEADINGINLOWERCASE-11PTBOLD"/>
                <w:b w:val="0"/>
                <w:color w:val="000000" w:themeColor="text1"/>
              </w:rPr>
              <w:t>payments to suppliers and invoices to customer debts, including external placement invoices.</w:t>
            </w:r>
          </w:p>
          <w:p w:rsidR="00E45ACA" w:rsidRPr="00C251D7" w:rsidRDefault="002202F8" w:rsidP="00C936F2">
            <w:pPr>
              <w:autoSpaceDE w:val="0"/>
              <w:autoSpaceDN w:val="0"/>
              <w:adjustRightInd w:val="0"/>
              <w:spacing w:after="0" w:line="240" w:lineRule="auto"/>
              <w:rPr>
                <w:rFonts w:cs="Calibri"/>
                <w:b/>
                <w:bCs/>
              </w:rPr>
            </w:pPr>
            <w:r w:rsidRPr="008E7427">
              <w:rPr>
                <w:rStyle w:val="HEADINGINLOWERCASE-11PTBOLD"/>
                <w:b w:val="0"/>
                <w:color w:val="000000" w:themeColor="text1"/>
              </w:rPr>
              <w:t>Cover for Foster carer payments.</w:t>
            </w:r>
          </w:p>
        </w:tc>
      </w:tr>
    </w:tbl>
    <w:p w:rsidR="008C0412" w:rsidRPr="00581A78" w:rsidRDefault="008C041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ayout w:type="fixed"/>
        <w:tblLook w:val="04A0" w:firstRow="1" w:lastRow="0" w:firstColumn="1" w:lastColumn="0" w:noHBand="0" w:noVBand="1"/>
      </w:tblPr>
      <w:tblGrid>
        <w:gridCol w:w="1525"/>
        <w:gridCol w:w="1281"/>
        <w:gridCol w:w="676"/>
        <w:gridCol w:w="25"/>
        <w:gridCol w:w="1560"/>
        <w:gridCol w:w="1211"/>
        <w:gridCol w:w="689"/>
        <w:gridCol w:w="1505"/>
        <w:gridCol w:w="1292"/>
        <w:gridCol w:w="692"/>
      </w:tblGrid>
      <w:tr w:rsidR="00581A78" w:rsidRPr="00581A78" w:rsidTr="00E45ACA">
        <w:trPr>
          <w:cantSplit/>
          <w:trHeight w:hRule="exact" w:val="567"/>
        </w:trPr>
        <w:tc>
          <w:tcPr>
            <w:tcW w:w="10456" w:type="dxa"/>
            <w:gridSpan w:val="10"/>
            <w:tcBorders>
              <w:bottom w:val="single" w:sz="6" w:space="0" w:color="808080"/>
            </w:tcBorders>
            <w:shd w:val="clear" w:color="auto" w:fill="DEE3EC"/>
            <w:vAlign w:val="center"/>
          </w:tcPr>
          <w:p w:rsidR="007A4E97" w:rsidRPr="00581A78" w:rsidRDefault="007A4E97" w:rsidP="005F7CC4">
            <w:pPr>
              <w:pStyle w:val="BODYTEXTSTYLE"/>
              <w:spacing w:after="0" w:line="240" w:lineRule="auto"/>
              <w:jc w:val="center"/>
              <w:rPr>
                <w:rStyle w:val="HEADINGINLOWERCASE-11PTBOLD"/>
                <w:color w:val="auto"/>
              </w:rPr>
            </w:pPr>
            <w:r w:rsidRPr="00581A78">
              <w:rPr>
                <w:rStyle w:val="HEADINGINLOWERCASE-11PTBOLD"/>
                <w:color w:val="auto"/>
              </w:rPr>
              <w:t>Working Conditions</w:t>
            </w:r>
            <w:r w:rsidR="005316D1" w:rsidRPr="00581A78">
              <w:rPr>
                <w:rStyle w:val="HEADINGINLOWERCASE-11PTBOLD"/>
                <w:color w:val="auto"/>
              </w:rPr>
              <w:t xml:space="preserve"> </w:t>
            </w:r>
            <w:r w:rsidR="0069435C" w:rsidRPr="00581A78">
              <w:rPr>
                <w:rStyle w:val="HEADINGINLOWERCASE-11PTBOLD"/>
                <w:color w:val="auto"/>
              </w:rPr>
              <w:t xml:space="preserve"> </w:t>
            </w:r>
            <w:r w:rsidR="005316D1" w:rsidRPr="00581A78">
              <w:rPr>
                <w:rStyle w:val="HEADINGINLOWERCASE-11PTBOLD"/>
                <w:b w:val="0"/>
                <w:color w:val="auto"/>
              </w:rPr>
              <w:t>(</w:t>
            </w:r>
            <w:r w:rsidR="00F04C82" w:rsidRPr="00581A78">
              <w:rPr>
                <w:rStyle w:val="HEADINGINLOWERCASE-11PTBOLD"/>
                <w:b w:val="0"/>
                <w:color w:val="auto"/>
              </w:rPr>
              <w:t>T</w:t>
            </w:r>
            <w:r w:rsidR="005316D1" w:rsidRPr="00581A78">
              <w:rPr>
                <w:rStyle w:val="HEADINGINLOWERCASE-11PTBOLD"/>
                <w:b w:val="0"/>
                <w:color w:val="auto"/>
              </w:rPr>
              <w:t>his</w:t>
            </w:r>
            <w:r w:rsidR="0069435C" w:rsidRPr="00581A78">
              <w:rPr>
                <w:rStyle w:val="HEADINGINLOWERCASE-11PTBOLD"/>
                <w:b w:val="0"/>
                <w:color w:val="auto"/>
              </w:rPr>
              <w:t xml:space="preserve"> information </w:t>
            </w:r>
            <w:r w:rsidR="00F04C82" w:rsidRPr="00581A78">
              <w:rPr>
                <w:rStyle w:val="HEADINGINLOWERCASE-11PTBOLD"/>
                <w:b w:val="0"/>
                <w:color w:val="auto"/>
              </w:rPr>
              <w:t>is used to</w:t>
            </w:r>
            <w:r w:rsidR="0069435C" w:rsidRPr="00581A78">
              <w:rPr>
                <w:rStyle w:val="HEADINGINLOWERCASE-11PTBOLD"/>
                <w:b w:val="0"/>
                <w:color w:val="auto"/>
              </w:rPr>
              <w:t xml:space="preserve"> carry out any pre-employment medical questionnaires</w:t>
            </w:r>
            <w:r w:rsidR="00F04C82" w:rsidRPr="00581A78">
              <w:rPr>
                <w:rStyle w:val="HEADINGINLOWERCASE-11PTBOLD"/>
                <w:b w:val="0"/>
                <w:color w:val="auto"/>
              </w:rPr>
              <w:t xml:space="preserve"> and to evaluate the Job Evaluation Working Conditions factor</w:t>
            </w:r>
            <w:r w:rsidR="005316D1" w:rsidRPr="00581A78">
              <w:rPr>
                <w:rStyle w:val="HEADINGINLOWERCASE-11PTBOLD"/>
                <w:b w:val="0"/>
                <w:color w:val="auto"/>
              </w:rPr>
              <w:t>)</w:t>
            </w:r>
          </w:p>
        </w:tc>
      </w:tr>
      <w:tr w:rsidR="00581A78" w:rsidRPr="00581A78" w:rsidTr="007074D2">
        <w:trPr>
          <w:cantSplit/>
          <w:trHeight w:hRule="exact" w:val="340"/>
        </w:trPr>
        <w:tc>
          <w:tcPr>
            <w:tcW w:w="10456" w:type="dxa"/>
            <w:gridSpan w:val="10"/>
            <w:shd w:val="clear" w:color="auto" w:fill="A6A6A6"/>
            <w:vAlign w:val="center"/>
          </w:tcPr>
          <w:p w:rsidR="00BF2DCE" w:rsidRPr="00581A78" w:rsidRDefault="00BF2DCE" w:rsidP="00E45ACA">
            <w:pPr>
              <w:pStyle w:val="BODYTEXTSTYLE"/>
              <w:spacing w:after="0"/>
              <w:jc w:val="center"/>
              <w:rPr>
                <w:rStyle w:val="HEADINGINLOWERCASE-11PTBOLD"/>
                <w:b w:val="0"/>
                <w:color w:val="auto"/>
              </w:rPr>
            </w:pPr>
            <w:r w:rsidRPr="00581A78">
              <w:rPr>
                <w:rStyle w:val="HEADINGINLOWERCASE-11PTBOLD"/>
                <w:color w:val="auto"/>
              </w:rPr>
              <w:t xml:space="preserve">Manager Assessment of Working Conditions </w:t>
            </w:r>
            <w:r w:rsidRPr="00581A78">
              <w:rPr>
                <w:rStyle w:val="HEADINGINLOWERCASE-11PTBOLD"/>
                <w:b w:val="0"/>
                <w:color w:val="auto"/>
              </w:rPr>
              <w:t>(percentage of time involved)</w:t>
            </w:r>
          </w:p>
        </w:tc>
      </w:tr>
      <w:tr w:rsidR="00581A78" w:rsidRPr="00581A78" w:rsidTr="007074D2">
        <w:trPr>
          <w:cantSplit/>
          <w:trHeight w:hRule="exact" w:val="539"/>
        </w:trPr>
        <w:tc>
          <w:tcPr>
            <w:tcW w:w="2808"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Heavy Loads (over 25KG)</w:t>
            </w:r>
          </w:p>
        </w:tc>
        <w:tc>
          <w:tcPr>
            <w:tcW w:w="677"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Light to Moderate (under 25KG)</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Vibrating plant/ tools/ equipment</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rsidTr="007074D2">
        <w:trPr>
          <w:cantSplit/>
          <w:trHeight w:hRule="exact" w:val="539"/>
        </w:trPr>
        <w:tc>
          <w:tcPr>
            <w:tcW w:w="2808"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Noise</w:t>
            </w:r>
          </w:p>
        </w:tc>
        <w:tc>
          <w:tcPr>
            <w:tcW w:w="677"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Repetitive work activity/ operations</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standing/ walking</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rsidTr="007074D2">
        <w:trPr>
          <w:cantSplit/>
          <w:trHeight w:hRule="exact" w:val="539"/>
        </w:trPr>
        <w:tc>
          <w:tcPr>
            <w:tcW w:w="2808"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sitting in a constrained position</w:t>
            </w:r>
          </w:p>
        </w:tc>
        <w:tc>
          <w:tcPr>
            <w:tcW w:w="677"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Confined spaces</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Extremes of temperature (e.g. very hot / cold)</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rsidTr="007074D2">
        <w:trPr>
          <w:cantSplit/>
          <w:trHeight w:hRule="exact" w:val="539"/>
        </w:trPr>
        <w:tc>
          <w:tcPr>
            <w:tcW w:w="2808"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Adverse weather conditions (e.g. frost, rain, etc.)</w:t>
            </w:r>
          </w:p>
        </w:tc>
        <w:tc>
          <w:tcPr>
            <w:tcW w:w="677"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at Height</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Driving HGV/ LGV/ PCV/ Minibus</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rsidTr="007074D2">
        <w:trPr>
          <w:cantSplit/>
          <w:trHeight w:hRule="exact" w:val="539"/>
        </w:trPr>
        <w:tc>
          <w:tcPr>
            <w:tcW w:w="2808"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Fumes, dusts, gases, etc.</w:t>
            </w:r>
          </w:p>
        </w:tc>
        <w:tc>
          <w:tcPr>
            <w:tcW w:w="677"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Solvents, oils, paints, de-greasers, etc.</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Pesticides, herbicides, insecticides</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rsidTr="007074D2">
        <w:trPr>
          <w:cantSplit/>
          <w:trHeight w:hRule="exact" w:val="539"/>
        </w:trPr>
        <w:tc>
          <w:tcPr>
            <w:tcW w:w="2808" w:type="dxa"/>
            <w:gridSpan w:val="2"/>
            <w:tcBorders>
              <w:bottom w:val="single" w:sz="6" w:space="0" w:color="808080"/>
            </w:tcBorders>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Detergent or other cleaning chemicals</w:t>
            </w:r>
          </w:p>
        </w:tc>
        <w:tc>
          <w:tcPr>
            <w:tcW w:w="677" w:type="dxa"/>
            <w:tcBorders>
              <w:bottom w:val="single" w:sz="6" w:space="0" w:color="808080"/>
            </w:tcBorders>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Biological hazards (e.g. vomit, urine, blood, sharps)</w:t>
            </w:r>
          </w:p>
        </w:tc>
        <w:tc>
          <w:tcPr>
            <w:tcW w:w="689" w:type="dxa"/>
            <w:tcBorders>
              <w:bottom w:val="single" w:sz="6" w:space="0" w:color="808080"/>
            </w:tcBorders>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tcBorders>
              <w:bottom w:val="single" w:sz="6" w:space="0" w:color="808080"/>
            </w:tcBorders>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Display screen equipment</w:t>
            </w:r>
          </w:p>
        </w:tc>
        <w:tc>
          <w:tcPr>
            <w:tcW w:w="689" w:type="dxa"/>
            <w:tcBorders>
              <w:bottom w:val="single" w:sz="6" w:space="0" w:color="808080"/>
            </w:tcBorders>
            <w:shd w:val="clear" w:color="auto" w:fill="auto"/>
            <w:vAlign w:val="center"/>
          </w:tcPr>
          <w:p w:rsidR="005E3651" w:rsidRPr="00581A78" w:rsidRDefault="002202F8" w:rsidP="005F7CC4">
            <w:pPr>
              <w:pStyle w:val="BODYTEXTSTYLE"/>
              <w:spacing w:after="0" w:line="240" w:lineRule="auto"/>
              <w:jc w:val="right"/>
              <w:rPr>
                <w:rStyle w:val="HEADINGINLOWERCASE-11PTBOLD"/>
                <w:b w:val="0"/>
                <w:color w:val="auto"/>
              </w:rPr>
            </w:pPr>
            <w:r>
              <w:rPr>
                <w:rStyle w:val="HEADINGINLOWERCASE-11PTBOLD"/>
                <w:b w:val="0"/>
                <w:color w:val="auto"/>
              </w:rPr>
              <w:t>8</w:t>
            </w:r>
            <w:r w:rsidR="001653A7" w:rsidRPr="00581A78">
              <w:rPr>
                <w:rStyle w:val="HEADINGINLOWERCASE-11PTBOLD"/>
                <w:b w:val="0"/>
                <w:color w:val="auto"/>
              </w:rPr>
              <w:t>0</w:t>
            </w:r>
            <w:r w:rsidR="005E3651" w:rsidRPr="00581A78">
              <w:rPr>
                <w:rStyle w:val="HEADINGINLOWERCASE-11PTBOLD"/>
                <w:b w:val="0"/>
                <w:color w:val="auto"/>
              </w:rPr>
              <w:t>%</w:t>
            </w:r>
          </w:p>
        </w:tc>
      </w:tr>
      <w:tr w:rsidR="00581A78" w:rsidRPr="00581A78" w:rsidTr="007074D2">
        <w:trPr>
          <w:cantSplit/>
          <w:trHeight w:hRule="exact" w:val="340"/>
        </w:trPr>
        <w:tc>
          <w:tcPr>
            <w:tcW w:w="10456" w:type="dxa"/>
            <w:gridSpan w:val="10"/>
            <w:shd w:val="clear" w:color="auto" w:fill="A6A6A6"/>
            <w:vAlign w:val="center"/>
          </w:tcPr>
          <w:p w:rsidR="00121C96" w:rsidRPr="00581A78" w:rsidRDefault="00121C96" w:rsidP="00E45ACA">
            <w:pPr>
              <w:pStyle w:val="BODYTEXTSTYLE"/>
              <w:spacing w:after="0"/>
              <w:jc w:val="center"/>
              <w:rPr>
                <w:rStyle w:val="HEADINGINLOWERCASE-11PTBOLD"/>
                <w:b w:val="0"/>
                <w:color w:val="auto"/>
              </w:rPr>
            </w:pPr>
            <w:r w:rsidRPr="00581A78">
              <w:rPr>
                <w:rStyle w:val="HEADINGINLOWERCASE-11PTBOLD"/>
                <w:color w:val="auto"/>
              </w:rPr>
              <w:t>The job involves</w:t>
            </w:r>
            <w:r w:rsidRPr="00581A78">
              <w:rPr>
                <w:rStyle w:val="HEADINGINLOWERCASE-11PTBOLD"/>
                <w:b w:val="0"/>
                <w:color w:val="auto"/>
              </w:rPr>
              <w:t xml:space="preserve"> </w:t>
            </w:r>
            <w:r w:rsidRPr="00581A78">
              <w:rPr>
                <w:rStyle w:val="HEADINGINLOWERCASE-11PTBOLD"/>
                <w:color w:val="auto"/>
              </w:rPr>
              <w:t xml:space="preserve">working with </w:t>
            </w:r>
            <w:r w:rsidRPr="00581A78">
              <w:rPr>
                <w:rStyle w:val="HEADINGINLOWERCASE-11PTBOLD"/>
                <w:b w:val="0"/>
                <w:color w:val="auto"/>
              </w:rPr>
              <w:t>(percentage of time involved)</w:t>
            </w:r>
          </w:p>
        </w:tc>
      </w:tr>
      <w:tr w:rsidR="00581A78" w:rsidRPr="00581A78" w:rsidTr="007074D2">
        <w:trPr>
          <w:cantSplit/>
          <w:trHeight w:hRule="exact" w:val="539"/>
        </w:trPr>
        <w:tc>
          <w:tcPr>
            <w:tcW w:w="2808"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Plant and/or machinery</w:t>
            </w:r>
          </w:p>
        </w:tc>
        <w:tc>
          <w:tcPr>
            <w:tcW w:w="677"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Vehicles (including driving)</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Electricity</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rsidTr="007074D2">
        <w:trPr>
          <w:cantSplit/>
          <w:trHeight w:hRule="exact" w:val="539"/>
        </w:trPr>
        <w:tc>
          <w:tcPr>
            <w:tcW w:w="2808"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Welding</w:t>
            </w:r>
          </w:p>
        </w:tc>
        <w:tc>
          <w:tcPr>
            <w:tcW w:w="677"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Food Handling</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Animals</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rsidTr="007074D2">
        <w:trPr>
          <w:cantSplit/>
          <w:trHeight w:hRule="exact" w:val="539"/>
        </w:trPr>
        <w:tc>
          <w:tcPr>
            <w:tcW w:w="2808"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alone</w:t>
            </w:r>
          </w:p>
        </w:tc>
        <w:tc>
          <w:tcPr>
            <w:tcW w:w="677"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vulnerable people</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people with special needs</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rsidTr="007074D2">
        <w:trPr>
          <w:cantSplit/>
          <w:trHeight w:hRule="exact" w:val="539"/>
        </w:trPr>
        <w:tc>
          <w:tcPr>
            <w:tcW w:w="2808" w:type="dxa"/>
            <w:gridSpan w:val="2"/>
            <w:tcBorders>
              <w:bottom w:val="single" w:sz="6" w:space="0" w:color="808080"/>
            </w:tcBorders>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members of the public</w:t>
            </w:r>
          </w:p>
        </w:tc>
        <w:tc>
          <w:tcPr>
            <w:tcW w:w="677" w:type="dxa"/>
            <w:tcBorders>
              <w:bottom w:val="single" w:sz="6" w:space="0" w:color="808080"/>
            </w:tcBorders>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rsidR="005E3651" w:rsidRPr="00581A78" w:rsidRDefault="005E3651" w:rsidP="005F7CC4">
            <w:pPr>
              <w:pStyle w:val="BODYTEXTSTYLE"/>
              <w:spacing w:after="0" w:line="240" w:lineRule="auto"/>
              <w:rPr>
                <w:rStyle w:val="HEADINGINLOWERCASE-11PTBOLD"/>
                <w:color w:val="auto"/>
              </w:rPr>
            </w:pPr>
            <w:r w:rsidRPr="00581A78">
              <w:rPr>
                <w:rStyle w:val="HEADINGINLOWERCASE-11PTBOLD"/>
                <w:color w:val="auto"/>
              </w:rPr>
              <w:t>Other</w:t>
            </w:r>
            <w:r w:rsidRPr="00581A78">
              <w:rPr>
                <w:rStyle w:val="HEADINGINLOWERCASE-11PTBOLD"/>
                <w:b w:val="0"/>
                <w:color w:val="auto"/>
              </w:rPr>
              <w:t xml:space="preserve"> (please state):</w:t>
            </w:r>
          </w:p>
        </w:tc>
        <w:tc>
          <w:tcPr>
            <w:tcW w:w="4175" w:type="dxa"/>
            <w:gridSpan w:val="4"/>
            <w:tcBorders>
              <w:bottom w:val="single" w:sz="6" w:space="0" w:color="808080"/>
            </w:tcBorders>
            <w:shd w:val="clear" w:color="auto" w:fill="auto"/>
            <w:vAlign w:val="center"/>
          </w:tcPr>
          <w:p w:rsidR="005E3651" w:rsidRPr="00581A78" w:rsidRDefault="005E3651" w:rsidP="005F7CC4">
            <w:pPr>
              <w:pStyle w:val="BODYTEXTSTYLE"/>
              <w:spacing w:after="0" w:line="240" w:lineRule="auto"/>
              <w:jc w:val="center"/>
              <w:rPr>
                <w:rStyle w:val="HEADINGINLOWERCASE-11PTBOLD"/>
                <w:b w:val="0"/>
                <w:color w:val="auto"/>
              </w:rPr>
            </w:pPr>
          </w:p>
        </w:tc>
      </w:tr>
      <w:tr w:rsidR="00581A78" w:rsidRPr="00581A78" w:rsidTr="007074D2">
        <w:trPr>
          <w:cantSplit/>
          <w:trHeight w:hRule="exact" w:val="340"/>
        </w:trPr>
        <w:tc>
          <w:tcPr>
            <w:tcW w:w="10456" w:type="dxa"/>
            <w:gridSpan w:val="10"/>
            <w:tcBorders>
              <w:bottom w:val="single" w:sz="6" w:space="0" w:color="808080"/>
            </w:tcBorders>
            <w:shd w:val="clear" w:color="auto" w:fill="A6A6A6"/>
            <w:vAlign w:val="center"/>
          </w:tcPr>
          <w:p w:rsidR="003C5B67" w:rsidRPr="00581A78" w:rsidRDefault="008E0872" w:rsidP="00E45ACA">
            <w:pPr>
              <w:pStyle w:val="BODYTEXTSTYLE"/>
              <w:spacing w:after="0"/>
              <w:jc w:val="center"/>
              <w:rPr>
                <w:rStyle w:val="HEADINGINLOWERCASE-11PTBOLD"/>
                <w:b w:val="0"/>
                <w:color w:val="auto"/>
              </w:rPr>
            </w:pPr>
            <w:r w:rsidRPr="00581A78">
              <w:rPr>
                <w:rStyle w:val="HEADINGINLOWERCASE-11PTBOLD"/>
                <w:color w:val="auto"/>
              </w:rPr>
              <w:t xml:space="preserve">Frequency of </w:t>
            </w:r>
            <w:r w:rsidR="00B479A1" w:rsidRPr="00581A78">
              <w:rPr>
                <w:rStyle w:val="HEADINGINLOWERCASE-11PTBOLD"/>
                <w:color w:val="auto"/>
              </w:rPr>
              <w:t>Risks that may apply whilst working in a p</w:t>
            </w:r>
            <w:r w:rsidR="003C5B67" w:rsidRPr="00581A78">
              <w:rPr>
                <w:rStyle w:val="HEADINGINLOWERCASE-11PTBOLD"/>
                <w:color w:val="auto"/>
              </w:rPr>
              <w:t>eople related environment</w:t>
            </w:r>
          </w:p>
        </w:tc>
      </w:tr>
      <w:tr w:rsidR="00581A78" w:rsidRPr="00581A78" w:rsidTr="007074D2">
        <w:trPr>
          <w:cantSplit/>
          <w:trHeight w:val="513"/>
        </w:trPr>
        <w:tc>
          <w:tcPr>
            <w:tcW w:w="1526" w:type="dxa"/>
            <w:shd w:val="clear" w:color="auto" w:fill="D9D9D9"/>
            <w:vAlign w:val="center"/>
          </w:tcPr>
          <w:p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t>Risk of Abuse</w:t>
            </w:r>
          </w:p>
        </w:tc>
        <w:tc>
          <w:tcPr>
            <w:tcW w:w="1984" w:type="dxa"/>
            <w:gridSpan w:val="3"/>
            <w:shd w:val="clear" w:color="auto" w:fill="auto"/>
            <w:vAlign w:val="center"/>
          </w:tcPr>
          <w:p w:rsidR="008C0412" w:rsidRPr="00581A78" w:rsidRDefault="008E0872" w:rsidP="003C7F87">
            <w:pPr>
              <w:pStyle w:val="BODYTEXTSTYLE"/>
              <w:spacing w:after="0"/>
              <w:jc w:val="center"/>
              <w:rPr>
                <w:rStyle w:val="HEADINGINLOWERCASE-11PTBOLD"/>
                <w:b w:val="0"/>
                <w:color w:val="auto"/>
              </w:rPr>
            </w:pPr>
            <w:r w:rsidRPr="002202F8">
              <w:rPr>
                <w:rStyle w:val="HEADINGINLOWERCASE-11PTBOLD"/>
                <w:b w:val="0"/>
                <w:strike/>
                <w:color w:val="auto"/>
              </w:rPr>
              <w:t>None / Daily / Weekly /</w:t>
            </w:r>
            <w:r w:rsidRPr="00581A78">
              <w:rPr>
                <w:rStyle w:val="HEADINGINLOWERCASE-11PTBOLD"/>
                <w:b w:val="0"/>
                <w:color w:val="auto"/>
              </w:rPr>
              <w:t xml:space="preserve"> Monthly</w:t>
            </w:r>
          </w:p>
        </w:tc>
        <w:tc>
          <w:tcPr>
            <w:tcW w:w="1560" w:type="dxa"/>
            <w:shd w:val="clear" w:color="auto" w:fill="D9D9D9"/>
            <w:vAlign w:val="center"/>
          </w:tcPr>
          <w:p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t>Risk of Aggression</w:t>
            </w:r>
          </w:p>
        </w:tc>
        <w:tc>
          <w:tcPr>
            <w:tcW w:w="1897" w:type="dxa"/>
            <w:gridSpan w:val="2"/>
            <w:shd w:val="clear" w:color="auto" w:fill="auto"/>
            <w:vAlign w:val="center"/>
          </w:tcPr>
          <w:p w:rsidR="008C0412" w:rsidRPr="00581A78" w:rsidRDefault="008E0872" w:rsidP="003C7F87">
            <w:pPr>
              <w:pStyle w:val="BODYTEXTSTYLE"/>
              <w:spacing w:after="0"/>
              <w:jc w:val="center"/>
              <w:rPr>
                <w:rStyle w:val="HEADINGINLOWERCASE-11PTBOLD"/>
                <w:b w:val="0"/>
                <w:color w:val="auto"/>
              </w:rPr>
            </w:pPr>
            <w:r w:rsidRPr="002202F8">
              <w:rPr>
                <w:rStyle w:val="HEADINGINLOWERCASE-11PTBOLD"/>
                <w:b w:val="0"/>
                <w:strike/>
                <w:color w:val="auto"/>
              </w:rPr>
              <w:t>None / Daily / Weekly /</w:t>
            </w:r>
            <w:r w:rsidRPr="00581A78">
              <w:rPr>
                <w:rStyle w:val="HEADINGINLOWERCASE-11PTBOLD"/>
                <w:b w:val="0"/>
                <w:color w:val="auto"/>
              </w:rPr>
              <w:t xml:space="preserve"> Monthly</w:t>
            </w:r>
          </w:p>
        </w:tc>
        <w:tc>
          <w:tcPr>
            <w:tcW w:w="1505" w:type="dxa"/>
            <w:shd w:val="clear" w:color="auto" w:fill="D9D9D9"/>
            <w:vAlign w:val="center"/>
          </w:tcPr>
          <w:p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t>Risk of Injury</w:t>
            </w:r>
          </w:p>
        </w:tc>
        <w:tc>
          <w:tcPr>
            <w:tcW w:w="1984" w:type="dxa"/>
            <w:gridSpan w:val="2"/>
            <w:shd w:val="clear" w:color="auto" w:fill="auto"/>
            <w:vAlign w:val="center"/>
          </w:tcPr>
          <w:p w:rsidR="008C0412" w:rsidRPr="00581A78" w:rsidRDefault="008E0872" w:rsidP="003C7F87">
            <w:pPr>
              <w:pStyle w:val="BODYTEXTSTYLE"/>
              <w:spacing w:after="0"/>
              <w:jc w:val="center"/>
              <w:rPr>
                <w:rStyle w:val="HEADINGINLOWERCASE-11PTBOLD"/>
                <w:b w:val="0"/>
                <w:color w:val="auto"/>
              </w:rPr>
            </w:pPr>
            <w:r w:rsidRPr="00581A78">
              <w:rPr>
                <w:rStyle w:val="HEADINGINLOWERCASE-11PTBOLD"/>
                <w:b w:val="0"/>
                <w:color w:val="auto"/>
              </w:rPr>
              <w:t xml:space="preserve">None </w:t>
            </w:r>
            <w:r w:rsidRPr="002202F8">
              <w:rPr>
                <w:rStyle w:val="HEADINGINLOWERCASE-11PTBOLD"/>
                <w:b w:val="0"/>
                <w:strike/>
                <w:color w:val="auto"/>
              </w:rPr>
              <w:t>/ Daily / Weekly / Monthly</w:t>
            </w:r>
          </w:p>
        </w:tc>
      </w:tr>
    </w:tbl>
    <w:p w:rsidR="00E45ACA" w:rsidRPr="00581A78" w:rsidRDefault="00E45ACA" w:rsidP="008E0872">
      <w:pPr>
        <w:spacing w:after="0" w:line="240" w:lineRule="auto"/>
        <w:sectPr w:rsidR="00E45ACA" w:rsidRPr="00581A78" w:rsidSect="008E0872">
          <w:headerReference w:type="default" r:id="rId7"/>
          <w:pgSz w:w="11906" w:h="16838"/>
          <w:pgMar w:top="1134" w:right="851" w:bottom="709" w:left="851" w:header="709" w:footer="709" w:gutter="0"/>
          <w:cols w:space="708"/>
          <w:formProt w:val="0"/>
          <w:docGrid w:linePitch="360"/>
        </w:sectPr>
      </w:pPr>
    </w:p>
    <w:p w:rsidR="00E45ACA" w:rsidRPr="00581A78" w:rsidRDefault="00E45ACA" w:rsidP="008E0872">
      <w:pPr>
        <w:spacing w:after="0" w:line="240" w:lineRule="auto"/>
        <w:sectPr w:rsidR="00E45ACA" w:rsidRPr="00581A78" w:rsidSect="00E45ACA">
          <w:type w:val="continuous"/>
          <w:pgSz w:w="11906" w:h="16838"/>
          <w:pgMar w:top="1134" w:right="851" w:bottom="709" w:left="851" w:header="709" w:footer="709" w:gutter="0"/>
          <w:cols w:space="708"/>
          <w:formProt w:val="0"/>
          <w:docGrid w:linePitch="360"/>
        </w:sectPr>
      </w:pPr>
    </w:p>
    <w:p w:rsidR="008E0872" w:rsidRPr="00581A78" w:rsidRDefault="008E0872" w:rsidP="008E0872">
      <w:pPr>
        <w:spacing w:after="0" w:line="240" w:lineRule="auto"/>
      </w:pPr>
    </w:p>
    <w:tbl>
      <w:tblPr>
        <w:tblW w:w="10457"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7"/>
      </w:tblGrid>
      <w:tr w:rsidR="00AD6EF1" w:rsidRPr="00581A78" w:rsidTr="00AD6EF1">
        <w:trPr>
          <w:trHeight w:hRule="exact" w:val="340"/>
        </w:trPr>
        <w:tc>
          <w:tcPr>
            <w:tcW w:w="10457" w:type="dxa"/>
            <w:shd w:val="clear" w:color="auto" w:fill="DEE3EC"/>
            <w:vAlign w:val="center"/>
          </w:tcPr>
          <w:p w:rsidR="008E0872" w:rsidRPr="00581A78" w:rsidRDefault="008E0872" w:rsidP="008B636F">
            <w:pPr>
              <w:pStyle w:val="BODYTEXTSTYLE"/>
              <w:spacing w:after="0"/>
              <w:rPr>
                <w:rStyle w:val="HEADINGINLOWERCASE-11PTBOLD"/>
                <w:color w:val="auto"/>
              </w:rPr>
            </w:pPr>
            <w:r w:rsidRPr="00581A78">
              <w:rPr>
                <w:rStyle w:val="HEADINGINLOWERCASE-11PTBOLD"/>
                <w:color w:val="auto"/>
              </w:rPr>
              <w:t>Vision and Values</w:t>
            </w:r>
          </w:p>
        </w:tc>
      </w:tr>
      <w:tr w:rsidR="00AD6EF1" w:rsidRPr="00581A78" w:rsidTr="00AD6EF1">
        <w:trPr>
          <w:trHeight w:val="340"/>
        </w:trPr>
        <w:tc>
          <w:tcPr>
            <w:tcW w:w="10457" w:type="dxa"/>
            <w:shd w:val="clear" w:color="auto" w:fill="auto"/>
            <w:vAlign w:val="center"/>
          </w:tcPr>
          <w:p w:rsidR="008E0872" w:rsidRPr="00581A78" w:rsidRDefault="008E0872" w:rsidP="008B636F">
            <w:pPr>
              <w:pStyle w:val="NormalWeb"/>
              <w:shd w:val="clear" w:color="auto" w:fill="FFFFFF"/>
              <w:rPr>
                <w:color w:val="auto"/>
                <w:sz w:val="22"/>
                <w:szCs w:val="22"/>
              </w:rPr>
            </w:pPr>
            <w:r w:rsidRPr="00581A78">
              <w:rPr>
                <w:rFonts w:ascii="Calibri" w:hAnsi="Calibri"/>
                <w:bCs/>
                <w:color w:val="auto"/>
                <w:sz w:val="22"/>
                <w:szCs w:val="22"/>
              </w:rPr>
              <w:t>Blackpool Council's new Council Plan outlines what our vision and priorities will be during from 2015 to 2020.</w:t>
            </w:r>
          </w:p>
          <w:p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 xml:space="preserve">Blackpool might </w:t>
            </w:r>
            <w:r w:rsidR="00630424">
              <w:rPr>
                <w:rFonts w:ascii="Calibri" w:hAnsi="Calibri"/>
                <w:bCs/>
                <w:color w:val="auto"/>
                <w:sz w:val="22"/>
                <w:szCs w:val="22"/>
              </w:rPr>
              <w:t xml:space="preserve">not be </w:t>
            </w:r>
            <w:r w:rsidRPr="00581A78">
              <w:rPr>
                <w:rFonts w:ascii="Calibri" w:hAnsi="Calibri"/>
                <w:bCs/>
                <w:color w:val="auto"/>
                <w:sz w:val="22"/>
                <w:szCs w:val="22"/>
              </w:rPr>
              <w:t>the biggest and the brightest but it isn’t without its challenges. We’ve have major social and health issues to deal with, whilst needing to develop and innovate so our town meets the changing desires of modern day audiences.</w:t>
            </w:r>
          </w:p>
          <w:p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We need to take advantage of other opportunities - in fields like energy generation - with the same vigour our predecessors had, when building iconic attractions such as the Winter Gardens, the Tower and Tower Buildings, the Pleasure Beach, and of course the true one-off that is the Blackpool Illuminations.</w:t>
            </w:r>
          </w:p>
          <w:p w:rsidR="008E0872" w:rsidRPr="00581A78" w:rsidRDefault="008E0872" w:rsidP="008B636F">
            <w:pPr>
              <w:pStyle w:val="Heading3"/>
              <w:shd w:val="clear" w:color="auto" w:fill="FFFFFF"/>
              <w:rPr>
                <w:rFonts w:ascii="Calibri" w:eastAsia="Times New Roman" w:hAnsi="Calibri"/>
                <w:bCs/>
                <w:color w:val="auto"/>
                <w:sz w:val="22"/>
                <w:szCs w:val="22"/>
              </w:rPr>
            </w:pPr>
            <w:r w:rsidRPr="00581A78">
              <w:rPr>
                <w:rFonts w:ascii="Calibri" w:eastAsia="Times New Roman" w:hAnsi="Calibri"/>
                <w:bCs/>
                <w:color w:val="auto"/>
                <w:sz w:val="22"/>
                <w:szCs w:val="22"/>
              </w:rPr>
              <w:t>Our vision for Blackpool is that it will be:</w:t>
            </w:r>
          </w:p>
          <w:p w:rsidR="008E0872" w:rsidRPr="00581A78" w:rsidRDefault="008E0872" w:rsidP="008B636F">
            <w:pPr>
              <w:pStyle w:val="NormalWeb"/>
              <w:shd w:val="clear" w:color="auto" w:fill="FFFFFF"/>
              <w:rPr>
                <w:rFonts w:ascii="Calibri" w:hAnsi="Calibri"/>
                <w:bCs/>
                <w:iCs/>
                <w:color w:val="auto"/>
                <w:sz w:val="22"/>
                <w:szCs w:val="22"/>
              </w:rPr>
            </w:pPr>
            <w:r w:rsidRPr="00581A78">
              <w:rPr>
                <w:rFonts w:ascii="Calibri" w:hAnsi="Calibri"/>
                <w:bCs/>
                <w:iCs/>
                <w:color w:val="auto"/>
                <w:sz w:val="22"/>
                <w:szCs w:val="22"/>
              </w:rPr>
              <w:t>“The UK’s number one family resort with a thriving economy that supports a happy and healthy community who are proud of this unique town”</w:t>
            </w:r>
          </w:p>
          <w:p w:rsidR="008E0872" w:rsidRPr="00581A78" w:rsidRDefault="008E0872" w:rsidP="008B636F">
            <w:pPr>
              <w:pStyle w:val="Heading2"/>
              <w:shd w:val="clear" w:color="auto" w:fill="FFFFFF"/>
              <w:rPr>
                <w:rFonts w:ascii="Calibri" w:eastAsia="Times New Roman" w:hAnsi="Calibri"/>
                <w:b/>
                <w:bCs/>
                <w:color w:val="auto"/>
                <w:sz w:val="22"/>
                <w:szCs w:val="22"/>
                <w:u w:val="single"/>
              </w:rPr>
            </w:pPr>
            <w:r w:rsidRPr="00581A78">
              <w:rPr>
                <w:rFonts w:ascii="Calibri" w:eastAsia="Times New Roman" w:hAnsi="Calibri"/>
                <w:b/>
                <w:bCs/>
                <w:color w:val="auto"/>
                <w:sz w:val="22"/>
                <w:szCs w:val="22"/>
                <w:u w:val="single"/>
              </w:rPr>
              <w:t>Our Priorities</w:t>
            </w:r>
          </w:p>
          <w:p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We have two priorities:</w:t>
            </w:r>
          </w:p>
          <w:p w:rsidR="008E0872" w:rsidRPr="00581A78" w:rsidRDefault="00D46F25" w:rsidP="008B636F">
            <w:pPr>
              <w:numPr>
                <w:ilvl w:val="0"/>
                <w:numId w:val="20"/>
              </w:numPr>
              <w:shd w:val="clear" w:color="auto" w:fill="FFFFFF"/>
              <w:spacing w:before="100" w:beforeAutospacing="1" w:after="100" w:afterAutospacing="1" w:line="240" w:lineRule="auto"/>
              <w:rPr>
                <w:rFonts w:eastAsia="Times New Roman"/>
                <w:bCs/>
              </w:rPr>
            </w:pPr>
            <w:hyperlink r:id="rId8" w:tooltip="Priority One - The economy" w:history="1">
              <w:r w:rsidR="008E0872" w:rsidRPr="00581A78">
                <w:rPr>
                  <w:rStyle w:val="Hyperlink"/>
                  <w:rFonts w:eastAsia="Times New Roman"/>
                  <w:bCs/>
                  <w:color w:val="auto"/>
                  <w:u w:val="none"/>
                </w:rPr>
                <w:t>Priority one - The economy</w:t>
              </w:r>
            </w:hyperlink>
            <w:r w:rsidR="008E0872" w:rsidRPr="00581A78">
              <w:rPr>
                <w:rFonts w:eastAsia="Times New Roman"/>
                <w:bCs/>
              </w:rPr>
              <w:t>: Maximising growth and opportunity across Blackpool</w:t>
            </w:r>
          </w:p>
          <w:p w:rsidR="008E0872" w:rsidRPr="00581A78" w:rsidRDefault="00D46F25" w:rsidP="008B636F">
            <w:pPr>
              <w:numPr>
                <w:ilvl w:val="0"/>
                <w:numId w:val="20"/>
              </w:numPr>
              <w:shd w:val="clear" w:color="auto" w:fill="FFFFFF"/>
              <w:spacing w:before="100" w:beforeAutospacing="1" w:after="100" w:afterAutospacing="1" w:line="240" w:lineRule="auto"/>
              <w:rPr>
                <w:rFonts w:eastAsia="Times New Roman"/>
                <w:bCs/>
              </w:rPr>
            </w:pPr>
            <w:hyperlink r:id="rId9" w:tooltip="Priority two - Communities" w:history="1">
              <w:r w:rsidR="008E0872" w:rsidRPr="00581A78">
                <w:rPr>
                  <w:rStyle w:val="Hyperlink"/>
                  <w:rFonts w:eastAsia="Times New Roman"/>
                  <w:bCs/>
                  <w:color w:val="auto"/>
                  <w:u w:val="none"/>
                </w:rPr>
                <w:t>Priority two - Communities</w:t>
              </w:r>
            </w:hyperlink>
            <w:r w:rsidR="008E0872" w:rsidRPr="00581A78">
              <w:rPr>
                <w:rFonts w:eastAsia="Times New Roman"/>
                <w:bCs/>
              </w:rPr>
              <w:t>: Creating stronger communities and increasing resilience</w:t>
            </w:r>
          </w:p>
          <w:p w:rsidR="008E0872" w:rsidRPr="00581A78" w:rsidRDefault="008E0872" w:rsidP="008B636F">
            <w:pPr>
              <w:pStyle w:val="BODYTEXTSTYLE"/>
              <w:spacing w:after="40"/>
              <w:rPr>
                <w:rStyle w:val="HEADINGINLOWERCASE-11PTBOLD"/>
                <w:color w:val="auto"/>
                <w:u w:val="single"/>
              </w:rPr>
            </w:pPr>
            <w:r w:rsidRPr="00581A78">
              <w:rPr>
                <w:rStyle w:val="HEADINGINLOWERCASE-11PTBOLD"/>
                <w:color w:val="auto"/>
                <w:u w:val="single"/>
              </w:rPr>
              <w:t>Our Values</w:t>
            </w:r>
          </w:p>
          <w:p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w:t>
            </w:r>
            <w:r w:rsidRPr="00581A78">
              <w:rPr>
                <w:rStyle w:val="HEADINGINLOWERCASE-11PTBOLD"/>
                <w:color w:val="auto"/>
                <w:u w:val="single"/>
              </w:rPr>
              <w:t>accountable</w:t>
            </w:r>
            <w:r w:rsidRPr="00581A78">
              <w:rPr>
                <w:rStyle w:val="HEADINGINLOWERCASE-11PTBOLD"/>
                <w:b w:val="0"/>
                <w:color w:val="auto"/>
              </w:rPr>
              <w:t xml:space="preserve"> for delivering on the promises we make and take responsibility for our actions and the outcomes achieved</w:t>
            </w:r>
          </w:p>
          <w:p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committed to being </w:t>
            </w:r>
            <w:r w:rsidRPr="00581A78">
              <w:rPr>
                <w:rStyle w:val="HEADINGINLOWERCASE-11PTBOLD"/>
                <w:color w:val="auto"/>
                <w:u w:val="single"/>
              </w:rPr>
              <w:t>fair</w:t>
            </w:r>
            <w:r w:rsidRPr="00581A78">
              <w:rPr>
                <w:rStyle w:val="HEADINGINLOWERCASE-11PTBOLD"/>
                <w:b w:val="0"/>
                <w:color w:val="auto"/>
              </w:rPr>
              <w:t xml:space="preserve"> to people and treat everybody we meet with dignity and respect</w:t>
            </w:r>
          </w:p>
          <w:p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take pride in delivering </w:t>
            </w:r>
            <w:r w:rsidRPr="00581A78">
              <w:rPr>
                <w:rStyle w:val="HEADINGINLOWERCASE-11PTBOLD"/>
                <w:color w:val="auto"/>
                <w:u w:val="single"/>
              </w:rPr>
              <w:t>quality</w:t>
            </w:r>
            <w:r w:rsidRPr="00581A78">
              <w:rPr>
                <w:rStyle w:val="HEADINGINLOWERCASE-11PTBOLD"/>
                <w:b w:val="0"/>
                <w:color w:val="auto"/>
              </w:rPr>
              <w:t xml:space="preserve"> services that are community focussed and are based on listening carefully to what people need</w:t>
            </w:r>
          </w:p>
          <w:p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act with integrity and we are </w:t>
            </w:r>
            <w:r w:rsidRPr="00581A78">
              <w:rPr>
                <w:rStyle w:val="HEADINGINLOWERCASE-11PTBOLD"/>
                <w:color w:val="auto"/>
                <w:u w:val="single"/>
              </w:rPr>
              <w:t>trustworthy</w:t>
            </w:r>
            <w:r w:rsidRPr="00581A78">
              <w:rPr>
                <w:rStyle w:val="HEADINGINLOWERCASE-11PTBOLD"/>
                <w:b w:val="0"/>
                <w:color w:val="auto"/>
              </w:rPr>
              <w:t xml:space="preserve"> in all our dealings with people and we are open about the decisions we make and the services we offer</w:t>
            </w:r>
          </w:p>
          <w:p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w:t>
            </w:r>
            <w:r w:rsidRPr="00581A78">
              <w:rPr>
                <w:rStyle w:val="HEADINGINLOWERCASE-11PTBOLD"/>
                <w:color w:val="auto"/>
                <w:u w:val="single"/>
              </w:rPr>
              <w:t>compassionate</w:t>
            </w:r>
            <w:r w:rsidRPr="00581A78">
              <w:rPr>
                <w:rStyle w:val="HEADINGINLOWERCASE-11PTBOLD"/>
                <w:b w:val="0"/>
                <w:color w:val="auto"/>
              </w:rPr>
              <w:t>, caring, hard-working and committed to delivering the best services that we can with a positive and collaborative attitude</w:t>
            </w:r>
          </w:p>
        </w:tc>
      </w:tr>
    </w:tbl>
    <w:p w:rsidR="008E0872" w:rsidRPr="00581A78" w:rsidRDefault="008E0872" w:rsidP="008E0872">
      <w:pPr>
        <w:spacing w:after="0" w:line="240" w:lineRule="auto"/>
      </w:pPr>
    </w:p>
    <w:tbl>
      <w:tblPr>
        <w:tblW w:w="10455"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5"/>
      </w:tblGrid>
      <w:tr w:rsidR="00AD6EF1" w:rsidRPr="00581A78" w:rsidTr="00AD6EF1">
        <w:trPr>
          <w:trHeight w:val="340"/>
        </w:trPr>
        <w:tc>
          <w:tcPr>
            <w:tcW w:w="10455" w:type="dxa"/>
            <w:shd w:val="clear" w:color="auto" w:fill="auto"/>
            <w:vAlign w:val="center"/>
          </w:tcPr>
          <w:p w:rsidR="008E0872" w:rsidRPr="00581A78" w:rsidRDefault="008E0872" w:rsidP="008B636F">
            <w:pPr>
              <w:pStyle w:val="BODYTEXTSTYLE"/>
              <w:spacing w:after="0"/>
              <w:rPr>
                <w:rStyle w:val="HEADINGINLOWERCASE-11PTBOLD"/>
                <w:color w:val="auto"/>
              </w:rPr>
            </w:pPr>
            <w:r w:rsidRPr="00581A78">
              <w:rPr>
                <w:rStyle w:val="HEADINGINLOWERCASE-11PTBOLD"/>
                <w:color w:val="auto"/>
              </w:rPr>
              <w:t xml:space="preserve">Equal Opportunities: </w:t>
            </w:r>
          </w:p>
          <w:p w:rsidR="008E0872" w:rsidRPr="00581A78" w:rsidRDefault="008E0872" w:rsidP="008B636F">
            <w:pPr>
              <w:pStyle w:val="BODYTEXTSTYLE"/>
              <w:spacing w:after="0"/>
              <w:rPr>
                <w:rStyle w:val="HEADINGINLOWERCASE-11PTBOLD"/>
                <w:b w:val="0"/>
                <w:color w:val="auto"/>
              </w:rPr>
            </w:pPr>
            <w:r w:rsidRPr="00581A78">
              <w:rPr>
                <w:rStyle w:val="HEADINGINLOWERCASE-11PTBOLD"/>
                <w:b w:val="0"/>
                <w:color w:val="auto"/>
              </w:rPr>
              <w:t>We do our utmost to ensure that here is no unjustified discrimination in the recruitment, retention, training and development of staff on the basis of their age, sexuality, religion or belief, race, gender or disabilities.</w:t>
            </w:r>
          </w:p>
        </w:tc>
      </w:tr>
    </w:tbl>
    <w:p w:rsidR="008E0872" w:rsidRPr="00581A78" w:rsidRDefault="008E0872" w:rsidP="00575CEF">
      <w:pPr>
        <w:pStyle w:val="BasicParagraph"/>
        <w:spacing w:after="0" w:line="240" w:lineRule="auto"/>
        <w:rPr>
          <w:rStyle w:val="BODYTEXT-11PTCALIBRI"/>
          <w:color w:val="auto"/>
        </w:rPr>
      </w:pPr>
    </w:p>
    <w:p w:rsidR="00581A78" w:rsidRPr="00581A78" w:rsidRDefault="00581A78" w:rsidP="00AD6EF1">
      <w:pPr>
        <w:spacing w:after="0"/>
        <w:rPr>
          <w:rStyle w:val="BODYTEXT-11PTCALIBRI"/>
          <w:color w:val="auto"/>
        </w:rPr>
      </w:pPr>
    </w:p>
    <w:sectPr w:rsidR="00581A78" w:rsidRPr="00581A78">
      <w:headerReference w:type="default" r:id="rId10"/>
      <w:pgSz w:w="12240" w:h="15840"/>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2B" w:rsidRDefault="0005682B">
      <w:r>
        <w:separator/>
      </w:r>
    </w:p>
  </w:endnote>
  <w:endnote w:type="continuationSeparator" w:id="0">
    <w:p w:rsidR="0005682B" w:rsidRDefault="0005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W01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2B" w:rsidRDefault="0005682B">
      <w:r>
        <w:separator/>
      </w:r>
    </w:p>
  </w:footnote>
  <w:footnote w:type="continuationSeparator" w:id="0">
    <w:p w:rsidR="0005682B" w:rsidRDefault="00056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5C" w:rsidRPr="001548E5" w:rsidRDefault="00BE615C" w:rsidP="001548E5">
    <w:pPr>
      <w:pStyle w:val="BasicParagraph"/>
      <w:spacing w:line="240" w:lineRule="auto"/>
      <w:rPr>
        <w:rStyle w:val="BODYTEXT-11PTCALIBRI"/>
        <w:b/>
        <w:color w:val="auto"/>
        <w:sz w:val="28"/>
        <w:szCs w:val="28"/>
      </w:rPr>
    </w:pPr>
    <w:r>
      <w:rPr>
        <w:noProof/>
        <w:color w:val="auto"/>
        <w:sz w:val="28"/>
        <w:szCs w:val="28"/>
        <w:lang w:eastAsia="en-GB"/>
      </w:rPr>
      <w:drawing>
        <wp:anchor distT="0" distB="0" distL="114300" distR="114300" simplePos="0" relativeHeight="251657728" behindDoc="1" locked="0" layoutInCell="1" allowOverlap="1">
          <wp:simplePos x="0" y="0"/>
          <wp:positionH relativeFrom="column">
            <wp:posOffset>4472305</wp:posOffset>
          </wp:positionH>
          <wp:positionV relativeFrom="paragraph">
            <wp:posOffset>-17145</wp:posOffset>
          </wp:positionV>
          <wp:extent cx="2009775" cy="258445"/>
          <wp:effectExtent l="0" t="0" r="9525" b="8255"/>
          <wp:wrapNone/>
          <wp:docPr id="7" name="Picture 2"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8E5">
      <w:rPr>
        <w:rStyle w:val="BODYTEXT-11PTCALIBRI"/>
        <w:b/>
        <w:color w:val="auto"/>
        <w:sz w:val="28"/>
        <w:szCs w:val="28"/>
      </w:rPr>
      <w:t>Job Outline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5C" w:rsidRPr="00581A78" w:rsidRDefault="00BE615C" w:rsidP="00581A78">
    <w:pPr>
      <w:pStyle w:val="Header"/>
      <w:rPr>
        <w:rStyle w:val="BODYTEXT-11PTCALIBRI"/>
        <w:rFonts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A8F"/>
    <w:multiLevelType w:val="hybridMultilevel"/>
    <w:tmpl w:val="96D6F93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073B84"/>
    <w:multiLevelType w:val="hybridMultilevel"/>
    <w:tmpl w:val="66B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04927"/>
    <w:multiLevelType w:val="hybridMultilevel"/>
    <w:tmpl w:val="412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63444"/>
    <w:multiLevelType w:val="hybridMultilevel"/>
    <w:tmpl w:val="B044CE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95D25"/>
    <w:multiLevelType w:val="hybridMultilevel"/>
    <w:tmpl w:val="3898A35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036DF4"/>
    <w:multiLevelType w:val="hybridMultilevel"/>
    <w:tmpl w:val="09264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5115D"/>
    <w:multiLevelType w:val="hybridMultilevel"/>
    <w:tmpl w:val="769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579C6"/>
    <w:multiLevelType w:val="hybridMultilevel"/>
    <w:tmpl w:val="0F4C26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C7B16"/>
    <w:multiLevelType w:val="hybridMultilevel"/>
    <w:tmpl w:val="B15A53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A3171"/>
    <w:multiLevelType w:val="multilevel"/>
    <w:tmpl w:val="0BAA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27AE3"/>
    <w:multiLevelType w:val="hybridMultilevel"/>
    <w:tmpl w:val="551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D3EB1"/>
    <w:multiLevelType w:val="hybridMultilevel"/>
    <w:tmpl w:val="A7F62008"/>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B147E"/>
    <w:multiLevelType w:val="hybridMultilevel"/>
    <w:tmpl w:val="894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732A0"/>
    <w:multiLevelType w:val="hybridMultilevel"/>
    <w:tmpl w:val="D51ADA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7315D"/>
    <w:multiLevelType w:val="hybridMultilevel"/>
    <w:tmpl w:val="148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F3194"/>
    <w:multiLevelType w:val="hybridMultilevel"/>
    <w:tmpl w:val="889098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856FE1"/>
    <w:multiLevelType w:val="hybridMultilevel"/>
    <w:tmpl w:val="A9D6F1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697181"/>
    <w:multiLevelType w:val="hybridMultilevel"/>
    <w:tmpl w:val="5E4A9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B76E2D"/>
    <w:multiLevelType w:val="hybridMultilevel"/>
    <w:tmpl w:val="0AB058C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470C1B"/>
    <w:multiLevelType w:val="hybridMultilevel"/>
    <w:tmpl w:val="544C6F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05BC9"/>
    <w:multiLevelType w:val="hybridMultilevel"/>
    <w:tmpl w:val="E05CDB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796473"/>
    <w:multiLevelType w:val="hybridMultilevel"/>
    <w:tmpl w:val="CA72F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2104B0"/>
    <w:multiLevelType w:val="hybridMultilevel"/>
    <w:tmpl w:val="F93ADA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2A5C14"/>
    <w:multiLevelType w:val="hybridMultilevel"/>
    <w:tmpl w:val="7A5E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34715"/>
    <w:multiLevelType w:val="hybridMultilevel"/>
    <w:tmpl w:val="5CF0D962"/>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26C6B"/>
    <w:multiLevelType w:val="hybridMultilevel"/>
    <w:tmpl w:val="DAB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23159"/>
    <w:multiLevelType w:val="hybridMultilevel"/>
    <w:tmpl w:val="DCC2BA0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E232099"/>
    <w:multiLevelType w:val="hybridMultilevel"/>
    <w:tmpl w:val="818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603EC"/>
    <w:multiLevelType w:val="hybridMultilevel"/>
    <w:tmpl w:val="6540A33E"/>
    <w:lvl w:ilvl="0" w:tplc="04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29" w15:restartNumberingAfterBreak="0">
    <w:nsid w:val="61FA03BE"/>
    <w:multiLevelType w:val="multilevel"/>
    <w:tmpl w:val="5CF0D96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B24BF"/>
    <w:multiLevelType w:val="hybridMultilevel"/>
    <w:tmpl w:val="B8CAC53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391399"/>
    <w:multiLevelType w:val="hybridMultilevel"/>
    <w:tmpl w:val="0A6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7059A"/>
    <w:multiLevelType w:val="hybridMultilevel"/>
    <w:tmpl w:val="B0D21D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A56D9A"/>
    <w:multiLevelType w:val="hybridMultilevel"/>
    <w:tmpl w:val="76A6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C0A26"/>
    <w:multiLevelType w:val="hybridMultilevel"/>
    <w:tmpl w:val="1CD0C0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D048E0"/>
    <w:multiLevelType w:val="hybridMultilevel"/>
    <w:tmpl w:val="83A48D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4"/>
  </w:num>
  <w:num w:numId="3">
    <w:abstractNumId w:val="15"/>
  </w:num>
  <w:num w:numId="4">
    <w:abstractNumId w:val="22"/>
  </w:num>
  <w:num w:numId="5">
    <w:abstractNumId w:val="29"/>
  </w:num>
  <w:num w:numId="6">
    <w:abstractNumId w:val="11"/>
  </w:num>
  <w:num w:numId="7">
    <w:abstractNumId w:val="26"/>
  </w:num>
  <w:num w:numId="8">
    <w:abstractNumId w:val="18"/>
  </w:num>
  <w:num w:numId="9">
    <w:abstractNumId w:val="0"/>
  </w:num>
  <w:num w:numId="10">
    <w:abstractNumId w:val="30"/>
  </w:num>
  <w:num w:numId="11">
    <w:abstractNumId w:val="7"/>
  </w:num>
  <w:num w:numId="12">
    <w:abstractNumId w:val="19"/>
  </w:num>
  <w:num w:numId="13">
    <w:abstractNumId w:val="21"/>
  </w:num>
  <w:num w:numId="14">
    <w:abstractNumId w:val="32"/>
  </w:num>
  <w:num w:numId="15">
    <w:abstractNumId w:val="20"/>
  </w:num>
  <w:num w:numId="16">
    <w:abstractNumId w:val="3"/>
  </w:num>
  <w:num w:numId="17">
    <w:abstractNumId w:val="35"/>
  </w:num>
  <w:num w:numId="18">
    <w:abstractNumId w:val="28"/>
  </w:num>
  <w:num w:numId="19">
    <w:abstractNumId w:val="8"/>
  </w:num>
  <w:num w:numId="20">
    <w:abstractNumId w:val="9"/>
  </w:num>
  <w:num w:numId="21">
    <w:abstractNumId w:val="14"/>
  </w:num>
  <w:num w:numId="22">
    <w:abstractNumId w:val="27"/>
  </w:num>
  <w:num w:numId="23">
    <w:abstractNumId w:val="13"/>
  </w:num>
  <w:num w:numId="24">
    <w:abstractNumId w:val="23"/>
  </w:num>
  <w:num w:numId="25">
    <w:abstractNumId w:val="10"/>
  </w:num>
  <w:num w:numId="26">
    <w:abstractNumId w:val="1"/>
  </w:num>
  <w:num w:numId="27">
    <w:abstractNumId w:val="5"/>
  </w:num>
  <w:num w:numId="28">
    <w:abstractNumId w:val="2"/>
  </w:num>
  <w:num w:numId="29">
    <w:abstractNumId w:val="25"/>
  </w:num>
  <w:num w:numId="30">
    <w:abstractNumId w:val="6"/>
  </w:num>
  <w:num w:numId="31">
    <w:abstractNumId w:val="33"/>
  </w:num>
  <w:num w:numId="32">
    <w:abstractNumId w:val="31"/>
  </w:num>
  <w:num w:numId="33">
    <w:abstractNumId w:val="12"/>
  </w:num>
  <w:num w:numId="34">
    <w:abstractNumId w:val="34"/>
  </w:num>
  <w:num w:numId="35">
    <w:abstractNumId w:val="1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06"/>
    <w:rsid w:val="00011EDB"/>
    <w:rsid w:val="0005682B"/>
    <w:rsid w:val="00062CC8"/>
    <w:rsid w:val="0006494D"/>
    <w:rsid w:val="00095235"/>
    <w:rsid w:val="00095D62"/>
    <w:rsid w:val="000A48A0"/>
    <w:rsid w:val="000F072E"/>
    <w:rsid w:val="001138F1"/>
    <w:rsid w:val="001177D4"/>
    <w:rsid w:val="00120E4C"/>
    <w:rsid w:val="00121945"/>
    <w:rsid w:val="00121C96"/>
    <w:rsid w:val="00122BB3"/>
    <w:rsid w:val="00124C22"/>
    <w:rsid w:val="00127B59"/>
    <w:rsid w:val="001546A0"/>
    <w:rsid w:val="001548E5"/>
    <w:rsid w:val="001556B0"/>
    <w:rsid w:val="001653A7"/>
    <w:rsid w:val="00180D9F"/>
    <w:rsid w:val="0018631A"/>
    <w:rsid w:val="00192559"/>
    <w:rsid w:val="001B2F60"/>
    <w:rsid w:val="001C3F09"/>
    <w:rsid w:val="001C78F7"/>
    <w:rsid w:val="001D73AC"/>
    <w:rsid w:val="00206245"/>
    <w:rsid w:val="00211F92"/>
    <w:rsid w:val="00215F26"/>
    <w:rsid w:val="002202F8"/>
    <w:rsid w:val="00221BF1"/>
    <w:rsid w:val="0022682A"/>
    <w:rsid w:val="002367AB"/>
    <w:rsid w:val="00236B81"/>
    <w:rsid w:val="00236FAC"/>
    <w:rsid w:val="00255F50"/>
    <w:rsid w:val="002A7C64"/>
    <w:rsid w:val="002C09D7"/>
    <w:rsid w:val="002C456D"/>
    <w:rsid w:val="002C6225"/>
    <w:rsid w:val="002C6AC9"/>
    <w:rsid w:val="002E0531"/>
    <w:rsid w:val="00304762"/>
    <w:rsid w:val="003056ED"/>
    <w:rsid w:val="0033723A"/>
    <w:rsid w:val="00346E39"/>
    <w:rsid w:val="00346FFE"/>
    <w:rsid w:val="00374FF6"/>
    <w:rsid w:val="003B380D"/>
    <w:rsid w:val="003B6349"/>
    <w:rsid w:val="003C156A"/>
    <w:rsid w:val="003C5B67"/>
    <w:rsid w:val="003C7F87"/>
    <w:rsid w:val="003D4BF3"/>
    <w:rsid w:val="003F0E3F"/>
    <w:rsid w:val="00435702"/>
    <w:rsid w:val="0043635D"/>
    <w:rsid w:val="00440884"/>
    <w:rsid w:val="004412D2"/>
    <w:rsid w:val="00454D84"/>
    <w:rsid w:val="00461A16"/>
    <w:rsid w:val="00480A47"/>
    <w:rsid w:val="00482E1D"/>
    <w:rsid w:val="00493E0E"/>
    <w:rsid w:val="004A545B"/>
    <w:rsid w:val="004B6427"/>
    <w:rsid w:val="004D586E"/>
    <w:rsid w:val="004D6E88"/>
    <w:rsid w:val="004F4C11"/>
    <w:rsid w:val="005316D1"/>
    <w:rsid w:val="005408FA"/>
    <w:rsid w:val="00544604"/>
    <w:rsid w:val="00550777"/>
    <w:rsid w:val="0055657F"/>
    <w:rsid w:val="005677FC"/>
    <w:rsid w:val="00575CEF"/>
    <w:rsid w:val="00581A78"/>
    <w:rsid w:val="00582372"/>
    <w:rsid w:val="00585509"/>
    <w:rsid w:val="00592E01"/>
    <w:rsid w:val="005A0910"/>
    <w:rsid w:val="005A1968"/>
    <w:rsid w:val="005A316A"/>
    <w:rsid w:val="005A7CD2"/>
    <w:rsid w:val="005B3186"/>
    <w:rsid w:val="005D62D0"/>
    <w:rsid w:val="005D6AA2"/>
    <w:rsid w:val="005E3651"/>
    <w:rsid w:val="005F7CC4"/>
    <w:rsid w:val="006119FB"/>
    <w:rsid w:val="00630424"/>
    <w:rsid w:val="00633656"/>
    <w:rsid w:val="006343B3"/>
    <w:rsid w:val="006663F3"/>
    <w:rsid w:val="00667405"/>
    <w:rsid w:val="0067091A"/>
    <w:rsid w:val="006714CF"/>
    <w:rsid w:val="0069435C"/>
    <w:rsid w:val="00695EEF"/>
    <w:rsid w:val="0069716B"/>
    <w:rsid w:val="006A156A"/>
    <w:rsid w:val="006A49A9"/>
    <w:rsid w:val="006B21B8"/>
    <w:rsid w:val="006C1131"/>
    <w:rsid w:val="006C16F4"/>
    <w:rsid w:val="006D3606"/>
    <w:rsid w:val="006E4FD7"/>
    <w:rsid w:val="006F5260"/>
    <w:rsid w:val="006F6B13"/>
    <w:rsid w:val="007003DC"/>
    <w:rsid w:val="007074D2"/>
    <w:rsid w:val="007077A6"/>
    <w:rsid w:val="00783244"/>
    <w:rsid w:val="007A3EF6"/>
    <w:rsid w:val="007A4E97"/>
    <w:rsid w:val="007B07FF"/>
    <w:rsid w:val="007D2C70"/>
    <w:rsid w:val="007D5FEF"/>
    <w:rsid w:val="007E2B05"/>
    <w:rsid w:val="007E4541"/>
    <w:rsid w:val="007E5892"/>
    <w:rsid w:val="007E6E3F"/>
    <w:rsid w:val="00805B22"/>
    <w:rsid w:val="008108C9"/>
    <w:rsid w:val="00811961"/>
    <w:rsid w:val="008368B2"/>
    <w:rsid w:val="008439BE"/>
    <w:rsid w:val="00882A1F"/>
    <w:rsid w:val="008B0DF2"/>
    <w:rsid w:val="008B1A58"/>
    <w:rsid w:val="008B43BD"/>
    <w:rsid w:val="008B636F"/>
    <w:rsid w:val="008C0412"/>
    <w:rsid w:val="008C2FE6"/>
    <w:rsid w:val="008E0872"/>
    <w:rsid w:val="008E7427"/>
    <w:rsid w:val="009037B9"/>
    <w:rsid w:val="00911884"/>
    <w:rsid w:val="009146A5"/>
    <w:rsid w:val="00915E2F"/>
    <w:rsid w:val="009161DC"/>
    <w:rsid w:val="00924679"/>
    <w:rsid w:val="00933631"/>
    <w:rsid w:val="009340EA"/>
    <w:rsid w:val="00934291"/>
    <w:rsid w:val="0094610A"/>
    <w:rsid w:val="009467FA"/>
    <w:rsid w:val="00950F99"/>
    <w:rsid w:val="009517E7"/>
    <w:rsid w:val="009574B2"/>
    <w:rsid w:val="00966562"/>
    <w:rsid w:val="0096786D"/>
    <w:rsid w:val="0097526D"/>
    <w:rsid w:val="00982B4B"/>
    <w:rsid w:val="009B542B"/>
    <w:rsid w:val="009C0B0B"/>
    <w:rsid w:val="009C3426"/>
    <w:rsid w:val="009D4328"/>
    <w:rsid w:val="009D74E5"/>
    <w:rsid w:val="009F43CD"/>
    <w:rsid w:val="00A15B96"/>
    <w:rsid w:val="00A33939"/>
    <w:rsid w:val="00A511E8"/>
    <w:rsid w:val="00A56EE3"/>
    <w:rsid w:val="00A669D5"/>
    <w:rsid w:val="00A75049"/>
    <w:rsid w:val="00A84343"/>
    <w:rsid w:val="00A86E53"/>
    <w:rsid w:val="00AA0EF8"/>
    <w:rsid w:val="00AD6EF1"/>
    <w:rsid w:val="00AE254E"/>
    <w:rsid w:val="00AE3B9E"/>
    <w:rsid w:val="00AE6A80"/>
    <w:rsid w:val="00AF5776"/>
    <w:rsid w:val="00B222F0"/>
    <w:rsid w:val="00B228A5"/>
    <w:rsid w:val="00B2678F"/>
    <w:rsid w:val="00B40331"/>
    <w:rsid w:val="00B479A1"/>
    <w:rsid w:val="00B65E8D"/>
    <w:rsid w:val="00B777E4"/>
    <w:rsid w:val="00B94322"/>
    <w:rsid w:val="00BB3317"/>
    <w:rsid w:val="00BB6E03"/>
    <w:rsid w:val="00BE615C"/>
    <w:rsid w:val="00BE71A1"/>
    <w:rsid w:val="00BF2DCE"/>
    <w:rsid w:val="00C04D37"/>
    <w:rsid w:val="00C06C11"/>
    <w:rsid w:val="00C102FB"/>
    <w:rsid w:val="00C251D7"/>
    <w:rsid w:val="00C35428"/>
    <w:rsid w:val="00C4134A"/>
    <w:rsid w:val="00C43933"/>
    <w:rsid w:val="00C821B9"/>
    <w:rsid w:val="00C82487"/>
    <w:rsid w:val="00C936F2"/>
    <w:rsid w:val="00CB0970"/>
    <w:rsid w:val="00CB4B08"/>
    <w:rsid w:val="00CC49C8"/>
    <w:rsid w:val="00CD4A77"/>
    <w:rsid w:val="00D03927"/>
    <w:rsid w:val="00D17F62"/>
    <w:rsid w:val="00D261CD"/>
    <w:rsid w:val="00D33E16"/>
    <w:rsid w:val="00D4432C"/>
    <w:rsid w:val="00D46F25"/>
    <w:rsid w:val="00D63F9A"/>
    <w:rsid w:val="00D65150"/>
    <w:rsid w:val="00D84D98"/>
    <w:rsid w:val="00D92E76"/>
    <w:rsid w:val="00DA3CC4"/>
    <w:rsid w:val="00DB75A5"/>
    <w:rsid w:val="00DF3DB9"/>
    <w:rsid w:val="00E07B19"/>
    <w:rsid w:val="00E10358"/>
    <w:rsid w:val="00E1557E"/>
    <w:rsid w:val="00E15690"/>
    <w:rsid w:val="00E25B22"/>
    <w:rsid w:val="00E315B1"/>
    <w:rsid w:val="00E33471"/>
    <w:rsid w:val="00E33A9E"/>
    <w:rsid w:val="00E3798F"/>
    <w:rsid w:val="00E45ACA"/>
    <w:rsid w:val="00E6437F"/>
    <w:rsid w:val="00E909BF"/>
    <w:rsid w:val="00E95989"/>
    <w:rsid w:val="00EC647A"/>
    <w:rsid w:val="00EE1762"/>
    <w:rsid w:val="00EF7A37"/>
    <w:rsid w:val="00F04C82"/>
    <w:rsid w:val="00F12E3D"/>
    <w:rsid w:val="00F26074"/>
    <w:rsid w:val="00F41218"/>
    <w:rsid w:val="00F41995"/>
    <w:rsid w:val="00F43645"/>
    <w:rsid w:val="00F4654A"/>
    <w:rsid w:val="00F57DAB"/>
    <w:rsid w:val="00F83CE5"/>
    <w:rsid w:val="00FB0C01"/>
    <w:rsid w:val="00FB1109"/>
    <w:rsid w:val="00FB3824"/>
    <w:rsid w:val="00FC4AE4"/>
    <w:rsid w:val="00FC70E5"/>
    <w:rsid w:val="00FF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9C7501"/>
  <w15:docId w15:val="{1027961B-6FED-43D3-86CA-226383EF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06"/>
    <w:pPr>
      <w:spacing w:after="200" w:line="276" w:lineRule="auto"/>
    </w:pPr>
    <w:rPr>
      <w:rFonts w:ascii="Calibri" w:eastAsia="Calibri" w:hAnsi="Calibri"/>
      <w:sz w:val="22"/>
      <w:szCs w:val="22"/>
      <w:lang w:val="en-GB"/>
    </w:rPr>
  </w:style>
  <w:style w:type="paragraph" w:styleId="Heading2">
    <w:name w:val="heading 2"/>
    <w:basedOn w:val="Normal"/>
    <w:link w:val="Heading2Char"/>
    <w:uiPriority w:val="9"/>
    <w:semiHidden/>
    <w:unhideWhenUsed/>
    <w:qFormat/>
    <w:rsid w:val="00D4432C"/>
    <w:pPr>
      <w:spacing w:before="300" w:after="150" w:line="240" w:lineRule="auto"/>
      <w:outlineLvl w:val="1"/>
    </w:pPr>
    <w:rPr>
      <w:rFonts w:ascii="Calibri W01 Light" w:hAnsi="Calibri W01 Light"/>
      <w:color w:val="830065"/>
      <w:sz w:val="45"/>
      <w:szCs w:val="45"/>
      <w:lang w:eastAsia="en-GB"/>
    </w:rPr>
  </w:style>
  <w:style w:type="paragraph" w:styleId="Heading3">
    <w:name w:val="heading 3"/>
    <w:basedOn w:val="Normal"/>
    <w:link w:val="Heading3Char"/>
    <w:uiPriority w:val="9"/>
    <w:semiHidden/>
    <w:unhideWhenUsed/>
    <w:qFormat/>
    <w:rsid w:val="00D4432C"/>
    <w:pPr>
      <w:spacing w:before="300" w:after="150" w:line="240" w:lineRule="auto"/>
      <w:outlineLvl w:val="2"/>
    </w:pPr>
    <w:rPr>
      <w:rFonts w:ascii="Calibri W01 Light" w:hAnsi="Calibri W01 Light"/>
      <w:color w:val="83006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606"/>
    <w:pPr>
      <w:tabs>
        <w:tab w:val="center" w:pos="4153"/>
        <w:tab w:val="right" w:pos="8306"/>
      </w:tabs>
    </w:pPr>
  </w:style>
  <w:style w:type="paragraph" w:styleId="Footer">
    <w:name w:val="footer"/>
    <w:basedOn w:val="Normal"/>
    <w:rsid w:val="006D3606"/>
    <w:pPr>
      <w:tabs>
        <w:tab w:val="center" w:pos="4153"/>
        <w:tab w:val="right" w:pos="8306"/>
      </w:tabs>
    </w:pPr>
  </w:style>
  <w:style w:type="paragraph" w:customStyle="1" w:styleId="BasicParagraph">
    <w:name w:val="[Basic Paragraph]"/>
    <w:basedOn w:val="Normal"/>
    <w:rsid w:val="006D3606"/>
    <w:pPr>
      <w:autoSpaceDE w:val="0"/>
      <w:autoSpaceDN w:val="0"/>
      <w:adjustRightInd w:val="0"/>
      <w:spacing w:line="288" w:lineRule="auto"/>
      <w:textAlignment w:val="center"/>
    </w:pPr>
    <w:rPr>
      <w:color w:val="000000"/>
    </w:rPr>
  </w:style>
  <w:style w:type="character" w:customStyle="1" w:styleId="BODYTEXT-11PTCALIBRI">
    <w:name w:val="BODY TEXT - 11PT CALIBRI"/>
    <w:qFormat/>
    <w:rsid w:val="006D3606"/>
    <w:rPr>
      <w:rFonts w:ascii="Calibri" w:hAnsi="Calibri" w:cs="Calibri"/>
      <w:color w:val="031E2F"/>
      <w:sz w:val="22"/>
      <w:szCs w:val="22"/>
    </w:rPr>
  </w:style>
  <w:style w:type="paragraph" w:customStyle="1" w:styleId="BODYTEXTSTYLE">
    <w:name w:val="BODY TEXT STYLE"/>
    <w:basedOn w:val="Normal"/>
    <w:rsid w:val="006D3606"/>
    <w:pPr>
      <w:suppressAutoHyphens/>
      <w:autoSpaceDE w:val="0"/>
      <w:autoSpaceDN w:val="0"/>
      <w:adjustRightInd w:val="0"/>
      <w:spacing w:after="113" w:line="280" w:lineRule="atLeast"/>
      <w:textAlignment w:val="center"/>
    </w:pPr>
    <w:rPr>
      <w:rFonts w:cs="Calibri"/>
      <w:color w:val="8A0066"/>
    </w:rPr>
  </w:style>
  <w:style w:type="character" w:customStyle="1" w:styleId="HEADINGINLOWERCASE-11PTBOLD">
    <w:name w:val="HEADING IN LOWER CASE - 11PT BOLD"/>
    <w:qFormat/>
    <w:rsid w:val="006D3606"/>
    <w:rPr>
      <w:rFonts w:ascii="Calibri" w:hAnsi="Calibri" w:cs="Calibri"/>
      <w:b/>
      <w:bCs/>
      <w:color w:val="8A0066"/>
      <w:sz w:val="22"/>
      <w:szCs w:val="22"/>
    </w:rPr>
  </w:style>
  <w:style w:type="paragraph" w:styleId="BalloonText">
    <w:name w:val="Balloon Text"/>
    <w:basedOn w:val="Normal"/>
    <w:semiHidden/>
    <w:rsid w:val="00B228A5"/>
    <w:rPr>
      <w:rFonts w:ascii="Tahoma" w:hAnsi="Tahoma" w:cs="Tahoma"/>
      <w:sz w:val="16"/>
      <w:szCs w:val="16"/>
    </w:rPr>
  </w:style>
  <w:style w:type="paragraph" w:styleId="z-TopofForm">
    <w:name w:val="HTML Top of Form"/>
    <w:basedOn w:val="Normal"/>
    <w:next w:val="Normal"/>
    <w:hidden/>
    <w:rsid w:val="001556B0"/>
    <w:pPr>
      <w:pBdr>
        <w:bottom w:val="single" w:sz="6" w:space="1" w:color="auto"/>
      </w:pBdr>
      <w:spacing w:after="0"/>
      <w:jc w:val="center"/>
    </w:pPr>
    <w:rPr>
      <w:rFonts w:ascii="Arial" w:hAnsi="Arial" w:cs="Arial"/>
      <w:vanish/>
      <w:sz w:val="16"/>
      <w:szCs w:val="16"/>
    </w:rPr>
  </w:style>
  <w:style w:type="paragraph" w:styleId="z-BottomofForm">
    <w:name w:val="HTML Bottom of Form"/>
    <w:basedOn w:val="Normal"/>
    <w:next w:val="Normal"/>
    <w:hidden/>
    <w:rsid w:val="001556B0"/>
    <w:pPr>
      <w:pBdr>
        <w:top w:val="single" w:sz="6" w:space="1" w:color="auto"/>
      </w:pBdr>
      <w:spacing w:after="0"/>
      <w:jc w:val="center"/>
    </w:pPr>
    <w:rPr>
      <w:rFonts w:ascii="Arial" w:hAnsi="Arial" w:cs="Arial"/>
      <w:vanish/>
      <w:sz w:val="16"/>
      <w:szCs w:val="16"/>
    </w:rPr>
  </w:style>
  <w:style w:type="paragraph" w:styleId="DocumentMap">
    <w:name w:val="Document Map"/>
    <w:basedOn w:val="Normal"/>
    <w:semiHidden/>
    <w:rsid w:val="00667405"/>
    <w:pPr>
      <w:shd w:val="clear" w:color="auto" w:fill="000080"/>
    </w:pPr>
    <w:rPr>
      <w:rFonts w:ascii="Tahoma" w:hAnsi="Tahoma" w:cs="Tahoma"/>
      <w:sz w:val="20"/>
      <w:szCs w:val="20"/>
    </w:rPr>
  </w:style>
  <w:style w:type="character" w:customStyle="1" w:styleId="Heading2Char">
    <w:name w:val="Heading 2 Char"/>
    <w:link w:val="Heading2"/>
    <w:uiPriority w:val="9"/>
    <w:semiHidden/>
    <w:rsid w:val="00D4432C"/>
    <w:rPr>
      <w:rFonts w:ascii="Calibri W01 Light" w:eastAsia="Calibri" w:hAnsi="Calibri W01 Light"/>
      <w:color w:val="830065"/>
      <w:sz w:val="45"/>
      <w:szCs w:val="45"/>
    </w:rPr>
  </w:style>
  <w:style w:type="character" w:customStyle="1" w:styleId="Heading3Char">
    <w:name w:val="Heading 3 Char"/>
    <w:link w:val="Heading3"/>
    <w:uiPriority w:val="9"/>
    <w:semiHidden/>
    <w:rsid w:val="00D4432C"/>
    <w:rPr>
      <w:rFonts w:ascii="Calibri W01 Light" w:eastAsia="Calibri" w:hAnsi="Calibri W01 Light"/>
      <w:color w:val="830065"/>
      <w:sz w:val="36"/>
      <w:szCs w:val="36"/>
    </w:rPr>
  </w:style>
  <w:style w:type="character" w:styleId="Hyperlink">
    <w:name w:val="Hyperlink"/>
    <w:uiPriority w:val="99"/>
    <w:unhideWhenUsed/>
    <w:rsid w:val="00D4432C"/>
    <w:rPr>
      <w:color w:val="0000FF"/>
      <w:u w:val="single"/>
    </w:rPr>
  </w:style>
  <w:style w:type="paragraph" w:styleId="NormalWeb">
    <w:name w:val="Normal (Web)"/>
    <w:basedOn w:val="Normal"/>
    <w:uiPriority w:val="99"/>
    <w:unhideWhenUsed/>
    <w:rsid w:val="00D4432C"/>
    <w:pPr>
      <w:spacing w:after="150" w:line="240" w:lineRule="auto"/>
    </w:pPr>
    <w:rPr>
      <w:rFonts w:ascii="Calibri W01 Light" w:hAnsi="Calibri W01 Light"/>
      <w:color w:val="041C2C"/>
      <w:sz w:val="29"/>
      <w:szCs w:val="29"/>
      <w:lang w:eastAsia="en-GB"/>
    </w:rPr>
  </w:style>
  <w:style w:type="paragraph" w:styleId="ListParagraph">
    <w:name w:val="List Paragraph"/>
    <w:basedOn w:val="Normal"/>
    <w:uiPriority w:val="34"/>
    <w:qFormat/>
    <w:rsid w:val="00581A78"/>
    <w:pPr>
      <w:ind w:left="720"/>
      <w:contextualSpacing/>
    </w:pPr>
    <w:rPr>
      <w:lang w:val="en-US"/>
    </w:rPr>
  </w:style>
  <w:style w:type="table" w:styleId="TableGrid">
    <w:name w:val="Table Grid"/>
    <w:basedOn w:val="TableNormal"/>
    <w:rsid w:val="009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6ED"/>
    <w:rPr>
      <w:color w:val="808080"/>
    </w:rPr>
  </w:style>
  <w:style w:type="character" w:styleId="FollowedHyperlink">
    <w:name w:val="FollowedHyperlink"/>
    <w:basedOn w:val="DefaultParagraphFont"/>
    <w:semiHidden/>
    <w:unhideWhenUsed/>
    <w:rsid w:val="009342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3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ackpool.gov.uk/Your-Council/Creating-a-better-Blackpool/Blackpool-Council-plan/Priority-one-The-economy.asp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blackpool.gov.uk/Your-Council/Creating-a-better-Blackpool/Blackpool-Council-plan/Priority-two-Communiti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1509</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Date Document Effective from:</vt:lpstr>
    </vt:vector>
  </TitlesOfParts>
  <Company>Blackpool Borough Council</Company>
  <LinksUpToDate>false</LinksUpToDate>
  <CharactersWithSpaces>10508</CharactersWithSpaces>
  <SharedDoc>false</SharedDoc>
  <HLinks>
    <vt:vector size="18" baseType="variant">
      <vt:variant>
        <vt:i4>7143475</vt:i4>
      </vt:variant>
      <vt:variant>
        <vt:i4>52</vt:i4>
      </vt:variant>
      <vt:variant>
        <vt:i4>0</vt:i4>
      </vt:variant>
      <vt:variant>
        <vt:i4>5</vt:i4>
      </vt:variant>
      <vt:variant>
        <vt:lpwstr>https://www.blackpool.gov.uk/Your-Council/Creating-a-better-Blackpool/Blackpool-Council-plan/Priority-two-Communities.aspx</vt:lpwstr>
      </vt:variant>
      <vt:variant>
        <vt:lpwstr/>
      </vt:variant>
      <vt:variant>
        <vt:i4>2883623</vt:i4>
      </vt:variant>
      <vt:variant>
        <vt:i4>49</vt:i4>
      </vt:variant>
      <vt:variant>
        <vt:i4>0</vt:i4>
      </vt:variant>
      <vt:variant>
        <vt:i4>5</vt:i4>
      </vt:variant>
      <vt:variant>
        <vt:lpwstr>https://www.blackpool.gov.uk/Your-Council/Creating-a-better-Blackpool/Blackpool-Council-plan/Priority-one-The-economy.aspx</vt:lpwstr>
      </vt:variant>
      <vt:variant>
        <vt:lpwstr/>
      </vt:variant>
      <vt:variant>
        <vt:i4>5963788</vt:i4>
      </vt:variant>
      <vt:variant>
        <vt:i4>46</vt:i4>
      </vt:variant>
      <vt:variant>
        <vt:i4>0</vt:i4>
      </vt:variant>
      <vt:variant>
        <vt:i4>5</vt:i4>
      </vt:variant>
      <vt:variant>
        <vt:lpwstr>https://www.gov.uk/find-out-dbs-check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Document Effective from:</dc:title>
  <dc:creator>fdadclkd</dc:creator>
  <cp:lastModifiedBy>Samantha Kinvig</cp:lastModifiedBy>
  <cp:revision>3</cp:revision>
  <cp:lastPrinted>2017-08-15T15:08:00Z</cp:lastPrinted>
  <dcterms:created xsi:type="dcterms:W3CDTF">2019-05-12T21:02:00Z</dcterms:created>
  <dcterms:modified xsi:type="dcterms:W3CDTF">2019-05-15T11:30:00Z</dcterms:modified>
</cp:coreProperties>
</file>